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500"/>
        <w:gridCol w:w="185"/>
        <w:gridCol w:w="37"/>
        <w:gridCol w:w="99"/>
        <w:gridCol w:w="17"/>
        <w:gridCol w:w="189"/>
        <w:gridCol w:w="191"/>
        <w:gridCol w:w="883"/>
        <w:gridCol w:w="458"/>
        <w:gridCol w:w="875"/>
        <w:gridCol w:w="393"/>
        <w:gridCol w:w="348"/>
        <w:gridCol w:w="1239"/>
        <w:gridCol w:w="202"/>
        <w:gridCol w:w="15"/>
        <w:gridCol w:w="737"/>
        <w:gridCol w:w="142"/>
        <w:gridCol w:w="269"/>
        <w:gridCol w:w="742"/>
        <w:gridCol w:w="29"/>
        <w:gridCol w:w="1030"/>
        <w:gridCol w:w="325"/>
        <w:gridCol w:w="1048"/>
      </w:tblGrid>
      <w:tr w:rsidR="006B4504" w:rsidRPr="0086497F" w14:paraId="572C0080" w14:textId="77777777" w:rsidTr="00065331">
        <w:trPr>
          <w:gridAfter w:val="17"/>
          <w:wAfter w:w="8926" w:type="dxa"/>
          <w:trHeight w:val="133"/>
          <w:tblHeader/>
        </w:trPr>
        <w:tc>
          <w:tcPr>
            <w:tcW w:w="1722" w:type="dxa"/>
            <w:gridSpan w:val="3"/>
            <w:vAlign w:val="center"/>
          </w:tcPr>
          <w:p w14:paraId="062C3DF5" w14:textId="77777777" w:rsidR="006B4504" w:rsidRPr="0086497F" w:rsidRDefault="006B4504" w:rsidP="002F4022">
            <w:pPr>
              <w:pStyle w:val="Ttulo2"/>
            </w:pPr>
            <w:r w:rsidRPr="0075123D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Versión</w:t>
            </w:r>
          </w:p>
        </w:tc>
        <w:tc>
          <w:tcPr>
            <w:tcW w:w="305" w:type="dxa"/>
            <w:gridSpan w:val="3"/>
            <w:vAlign w:val="center"/>
          </w:tcPr>
          <w:p w14:paraId="6A519773" w14:textId="1160560F" w:rsidR="006B4504" w:rsidRPr="00053E93" w:rsidRDefault="00B42F85" w:rsidP="00053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2C4D" w:rsidRPr="0086497F" w14:paraId="73D12771" w14:textId="77777777" w:rsidTr="00065331">
        <w:trPr>
          <w:trHeight w:val="562"/>
        </w:trPr>
        <w:tc>
          <w:tcPr>
            <w:tcW w:w="7368" w:type="dxa"/>
            <w:gridSpan w:val="16"/>
            <w:vAlign w:val="center"/>
          </w:tcPr>
          <w:p w14:paraId="4E1C13A7" w14:textId="77777777" w:rsidR="006B4504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497F">
              <w:rPr>
                <w:rFonts w:ascii="Arial" w:hAnsi="Arial" w:cs="Arial"/>
                <w:b/>
                <w:bCs/>
                <w:sz w:val="16"/>
                <w:szCs w:val="16"/>
              </w:rPr>
              <w:t>ALCALDÍA MAYOR</w:t>
            </w:r>
            <w:r w:rsidR="00FB69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</w:t>
            </w:r>
            <w:r w:rsidRPr="008649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CARTAGENA DE INDIAS</w:t>
            </w:r>
          </w:p>
          <w:p w14:paraId="262ACFC0" w14:textId="77777777" w:rsidR="00FB69ED" w:rsidRPr="00FB69ED" w:rsidRDefault="00FB69ED" w:rsidP="006B45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FB69ED">
              <w:rPr>
                <w:rFonts w:ascii="Arial" w:hAnsi="Arial" w:cs="Arial"/>
                <w:b/>
                <w:bCs/>
                <w:sz w:val="13"/>
                <w:szCs w:val="13"/>
              </w:rPr>
              <w:t>CONSEJO DE POLÍTICA ECONÓMICA Y SOCIAL DEL DISTRITO DE CARTAGENA DE INDIAS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. CONPES D. T. y C.</w:t>
            </w:r>
          </w:p>
          <w:p w14:paraId="5370C9AC" w14:textId="77777777" w:rsidR="00FB69ED" w:rsidRPr="0027458D" w:rsidRDefault="006B4504" w:rsidP="00FB69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458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Secretaría Distrital de Planeación</w:t>
            </w:r>
            <w:r w:rsidR="00FB69ED" w:rsidRPr="0027458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3585" w:type="dxa"/>
            <w:gridSpan w:val="7"/>
            <w:vAlign w:val="center"/>
          </w:tcPr>
          <w:p w14:paraId="28F5ABEB" w14:textId="77777777" w:rsidR="006B4504" w:rsidRPr="0086497F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497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4D" w:rsidRPr="0086497F" w14:paraId="499194CD" w14:textId="77777777" w:rsidTr="00065331">
        <w:tc>
          <w:tcPr>
            <w:tcW w:w="3559" w:type="dxa"/>
            <w:gridSpan w:val="9"/>
            <w:vAlign w:val="center"/>
          </w:tcPr>
          <w:p w14:paraId="39E3086C" w14:textId="77777777" w:rsidR="006B4504" w:rsidRPr="00065331" w:rsidRDefault="006B4504" w:rsidP="006B45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Entidad coordinadora de Política Pública </w:t>
            </w:r>
          </w:p>
        </w:tc>
        <w:tc>
          <w:tcPr>
            <w:tcW w:w="7394" w:type="dxa"/>
            <w:gridSpan w:val="14"/>
            <w:vAlign w:val="center"/>
          </w:tcPr>
          <w:p w14:paraId="55C6E023" w14:textId="48AE9BB2" w:rsidR="006B4504" w:rsidRPr="006C04F6" w:rsidRDefault="00FB209D" w:rsidP="006B4504">
            <w:pPr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</w:tr>
      <w:tr w:rsidR="008E2C4D" w:rsidRPr="0086497F" w14:paraId="473A33FA" w14:textId="77777777" w:rsidTr="00065331">
        <w:tc>
          <w:tcPr>
            <w:tcW w:w="1500" w:type="dxa"/>
            <w:vAlign w:val="center"/>
          </w:tcPr>
          <w:p w14:paraId="71066080" w14:textId="77777777" w:rsidR="008E2C4D" w:rsidRPr="00065331" w:rsidRDefault="008E2C4D" w:rsidP="006B45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Política Pública</w:t>
            </w:r>
          </w:p>
        </w:tc>
        <w:tc>
          <w:tcPr>
            <w:tcW w:w="3675" w:type="dxa"/>
            <w:gridSpan w:val="11"/>
            <w:vAlign w:val="center"/>
          </w:tcPr>
          <w:p w14:paraId="275D9A55" w14:textId="24E87A8F" w:rsidR="00D7592D" w:rsidRDefault="00FB209D" w:rsidP="006B450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Política Pública de Ambientes Escolares Alimentarios Saludables</w:t>
            </w:r>
            <w:r w:rsidR="00D7592D">
              <w:rPr>
                <w:rFonts w:ascii="Arial" w:eastAsia="Arial" w:hAnsi="Arial" w:cs="Arial"/>
                <w:i/>
                <w:sz w:val="16"/>
                <w:szCs w:val="16"/>
              </w:rPr>
              <w:t xml:space="preserve"> – PPAEAS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  <w:p w14:paraId="1CB0FB26" w14:textId="1ABB8803" w:rsidR="008E2C4D" w:rsidRPr="006C04F6" w:rsidRDefault="00FB209D" w:rsidP="006B450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“Lo nuestro nutre más”</w:t>
            </w:r>
          </w:p>
        </w:tc>
        <w:tc>
          <w:tcPr>
            <w:tcW w:w="2335" w:type="dxa"/>
            <w:gridSpan w:val="5"/>
            <w:vAlign w:val="center"/>
          </w:tcPr>
          <w:p w14:paraId="4C9FA2F7" w14:textId="77777777" w:rsidR="008E2C4D" w:rsidRPr="0086497F" w:rsidRDefault="008E2C4D" w:rsidP="006B45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Documento CONPES</w:t>
            </w:r>
          </w:p>
        </w:tc>
        <w:tc>
          <w:tcPr>
            <w:tcW w:w="3443" w:type="dxa"/>
            <w:gridSpan w:val="6"/>
            <w:vAlign w:val="center"/>
          </w:tcPr>
          <w:p w14:paraId="233BC67B" w14:textId="77777777" w:rsidR="008E2C4D" w:rsidRPr="00FB209D" w:rsidRDefault="008E2C4D" w:rsidP="006B4504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FB209D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</w:rPr>
              <w:t>Número documento CONPES</w:t>
            </w:r>
            <w:r w:rsidR="006C04F6" w:rsidRPr="00FB209D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</w:rPr>
              <w:t xml:space="preserve"> D.T y C.</w:t>
            </w:r>
          </w:p>
        </w:tc>
      </w:tr>
      <w:tr w:rsidR="006B4504" w:rsidRPr="0086497F" w14:paraId="636A39CD" w14:textId="77777777" w:rsidTr="00385439">
        <w:tc>
          <w:tcPr>
            <w:tcW w:w="10953" w:type="dxa"/>
            <w:gridSpan w:val="23"/>
            <w:vAlign w:val="center"/>
          </w:tcPr>
          <w:p w14:paraId="1EE8C8C0" w14:textId="77777777" w:rsidR="006B4504" w:rsidRPr="0086497F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497F">
              <w:rPr>
                <w:rFonts w:ascii="Arial" w:hAnsi="Arial" w:cs="Arial"/>
                <w:b/>
                <w:bCs/>
                <w:sz w:val="16"/>
                <w:szCs w:val="16"/>
              </w:rPr>
              <w:t>HOJA DE VIDA: PRODUCTO DE POLÍTICA PÚBLICA</w:t>
            </w:r>
          </w:p>
        </w:tc>
      </w:tr>
      <w:tr w:rsidR="00D07269" w:rsidRPr="0086497F" w14:paraId="7B201641" w14:textId="77777777" w:rsidTr="00385439">
        <w:tc>
          <w:tcPr>
            <w:tcW w:w="10953" w:type="dxa"/>
            <w:gridSpan w:val="23"/>
            <w:vAlign w:val="center"/>
          </w:tcPr>
          <w:p w14:paraId="3B0CF502" w14:textId="3103CF3C" w:rsidR="00D07269" w:rsidRPr="0086497F" w:rsidRDefault="00D07269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GENERALES </w:t>
            </w:r>
          </w:p>
        </w:tc>
      </w:tr>
      <w:tr w:rsidR="008E2C4D" w:rsidRPr="0086497F" w14:paraId="57BE52C6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7D385552" w14:textId="77777777" w:rsidR="008E2C4D" w:rsidRPr="00065331" w:rsidRDefault="008E2C4D" w:rsidP="00DB26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Entidad encargada de implementación</w:t>
            </w:r>
          </w:p>
        </w:tc>
        <w:tc>
          <w:tcPr>
            <w:tcW w:w="6700" w:type="dxa"/>
            <w:gridSpan w:val="15"/>
            <w:vAlign w:val="center"/>
          </w:tcPr>
          <w:p w14:paraId="778C2467" w14:textId="303759A4" w:rsidR="001F059C" w:rsidRDefault="001F059C" w:rsidP="001F059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Departamento Administrativo Distrital de Salud </w:t>
            </w:r>
            <w:r w:rsidR="00C90C53">
              <w:rPr>
                <w:rFonts w:ascii="Arial" w:eastAsia="Arial" w:hAnsi="Arial" w:cs="Arial"/>
                <w:i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DADIS</w:t>
            </w:r>
          </w:p>
          <w:p w14:paraId="565D74F0" w14:textId="5DCCE323" w:rsidR="001F059C" w:rsidRDefault="001F059C" w:rsidP="001F059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Instituto Colombiano de Bienestar Familiar </w:t>
            </w:r>
            <w:r w:rsidR="00762ECD">
              <w:rPr>
                <w:rFonts w:ascii="Arial" w:eastAsia="Arial" w:hAnsi="Arial" w:cs="Arial"/>
                <w:i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ICBF</w:t>
            </w:r>
          </w:p>
          <w:p w14:paraId="707BF4CC" w14:textId="76BBEBA3" w:rsidR="001F059C" w:rsidRDefault="001F059C" w:rsidP="001F059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Universidad</w:t>
            </w:r>
            <w:r w:rsidR="00762E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de Cartagena</w:t>
            </w:r>
          </w:p>
          <w:p w14:paraId="752E218C" w14:textId="5A3D942C" w:rsidR="008E2C4D" w:rsidRPr="001F059C" w:rsidRDefault="001F059C" w:rsidP="001F059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Secretaría de Educación Distrital </w:t>
            </w:r>
            <w:r w:rsidR="00762ECD">
              <w:rPr>
                <w:rFonts w:ascii="Arial" w:eastAsia="Arial" w:hAnsi="Arial" w:cs="Arial"/>
                <w:i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SED</w:t>
            </w:r>
          </w:p>
        </w:tc>
        <w:tc>
          <w:tcPr>
            <w:tcW w:w="1384" w:type="dxa"/>
            <w:gridSpan w:val="3"/>
            <w:vAlign w:val="center"/>
          </w:tcPr>
          <w:p w14:paraId="05C9F452" w14:textId="77777777" w:rsidR="008E2C4D" w:rsidRPr="00065331" w:rsidRDefault="008E2C4D" w:rsidP="008E2C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Código de entidad</w:t>
            </w:r>
          </w:p>
        </w:tc>
        <w:tc>
          <w:tcPr>
            <w:tcW w:w="1048" w:type="dxa"/>
            <w:vAlign w:val="center"/>
          </w:tcPr>
          <w:p w14:paraId="7675AB8E" w14:textId="5E46366A" w:rsidR="001F059C" w:rsidRDefault="001F059C" w:rsidP="00DE40A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  <w:p w14:paraId="46A261B1" w14:textId="045CBB0B" w:rsidR="001F059C" w:rsidRDefault="001F059C" w:rsidP="00DE40A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</w:t>
            </w:r>
          </w:p>
          <w:p w14:paraId="74803B35" w14:textId="766C5284" w:rsidR="001F059C" w:rsidRDefault="001F059C" w:rsidP="00DE40A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</w:t>
            </w:r>
          </w:p>
          <w:p w14:paraId="2FAE9607" w14:textId="34A6924E" w:rsidR="00DE40AD" w:rsidRPr="00DE40AD" w:rsidRDefault="001F059C" w:rsidP="00DE40A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</w:tr>
      <w:tr w:rsidR="004176A7" w:rsidRPr="0086497F" w14:paraId="2EC950AD" w14:textId="77777777" w:rsidTr="00FD0F6D">
        <w:trPr>
          <w:trHeight w:val="182"/>
        </w:trPr>
        <w:tc>
          <w:tcPr>
            <w:tcW w:w="1821" w:type="dxa"/>
            <w:gridSpan w:val="4"/>
            <w:vAlign w:val="center"/>
          </w:tcPr>
          <w:p w14:paraId="7124B475" w14:textId="164ECF9C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132" w:type="dxa"/>
            <w:gridSpan w:val="19"/>
            <w:vAlign w:val="center"/>
          </w:tcPr>
          <w:p w14:paraId="331459E4" w14:textId="084B3079" w:rsidR="004176A7" w:rsidRDefault="004176A7" w:rsidP="004176A7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4176A7" w:rsidRPr="0086497F" w14:paraId="4DF01E98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1D917A4A" w14:textId="537D7199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Objetivo específico asociado</w:t>
            </w:r>
          </w:p>
        </w:tc>
        <w:tc>
          <w:tcPr>
            <w:tcW w:w="6700" w:type="dxa"/>
            <w:gridSpan w:val="15"/>
            <w:vAlign w:val="center"/>
          </w:tcPr>
          <w:p w14:paraId="710D1876" w14:textId="39A9458C" w:rsidR="004176A7" w:rsidRPr="008E2C4D" w:rsidRDefault="00363E8F" w:rsidP="004176A7">
            <w:pPr>
              <w:jc w:val="both"/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</w:rPr>
            </w:pPr>
            <w:r w:rsidRPr="00363E8F">
              <w:rPr>
                <w:rFonts w:ascii="Arial" w:eastAsia="Arial" w:hAnsi="Arial" w:cs="Arial"/>
                <w:i/>
                <w:sz w:val="16"/>
                <w:szCs w:val="16"/>
              </w:rPr>
              <w:t>Incorporar acciones en el Proyecto Educativo Institucional (PEI) que contribuyan a la comprensión de la perspectiva de DDHH y DHANA en la alimentación escolar, generando procesos de cambios culturales y educación nutricional, en reconocimiento de la matriz alimentaria tradicional, los buenos hábitos de vida saludable y la sostenibilidad del ambiente, con la participación de toda la comunidad educativa, en las Instituciones Educativas Oficiales y No Oficiales del Distrito T y C. de Cartagena de Indias.</w:t>
            </w:r>
          </w:p>
        </w:tc>
        <w:tc>
          <w:tcPr>
            <w:tcW w:w="1384" w:type="dxa"/>
            <w:gridSpan w:val="3"/>
            <w:vAlign w:val="center"/>
          </w:tcPr>
          <w:p w14:paraId="1E704DD2" w14:textId="31070F3F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Número de objetivo</w:t>
            </w:r>
          </w:p>
        </w:tc>
        <w:tc>
          <w:tcPr>
            <w:tcW w:w="1048" w:type="dxa"/>
            <w:vAlign w:val="center"/>
          </w:tcPr>
          <w:p w14:paraId="55663AF1" w14:textId="7B30545C" w:rsidR="004176A7" w:rsidRPr="008E2C4D" w:rsidRDefault="00363E8F" w:rsidP="004176A7">
            <w:pPr>
              <w:jc w:val="center"/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</w:tr>
      <w:tr w:rsidR="001F059C" w:rsidRPr="0086497F" w14:paraId="13E591C9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537434E9" w14:textId="2BB63236" w:rsidR="001F059C" w:rsidRPr="00065331" w:rsidRDefault="001F059C" w:rsidP="001F0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700" w:type="dxa"/>
            <w:gridSpan w:val="15"/>
            <w:vAlign w:val="center"/>
          </w:tcPr>
          <w:p w14:paraId="2C1EACD5" w14:textId="0A5C0B9B" w:rsidR="001F059C" w:rsidRDefault="001F059C" w:rsidP="001F059C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Pérdida de cultura alimentaria</w:t>
            </w:r>
          </w:p>
        </w:tc>
        <w:tc>
          <w:tcPr>
            <w:tcW w:w="1384" w:type="dxa"/>
            <w:gridSpan w:val="3"/>
            <w:vAlign w:val="center"/>
          </w:tcPr>
          <w:p w14:paraId="2FD92738" w14:textId="17B87B4E" w:rsidR="001F059C" w:rsidRPr="00065331" w:rsidRDefault="001F059C" w:rsidP="001F0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Punto Crítico</w:t>
            </w:r>
          </w:p>
        </w:tc>
        <w:tc>
          <w:tcPr>
            <w:tcW w:w="1048" w:type="dxa"/>
            <w:vAlign w:val="center"/>
          </w:tcPr>
          <w:p w14:paraId="38C25FE4" w14:textId="29A1205E" w:rsidR="001F059C" w:rsidRDefault="001F059C" w:rsidP="001F059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</w:tc>
      </w:tr>
      <w:tr w:rsidR="004176A7" w:rsidRPr="0086497F" w14:paraId="3E40EF5A" w14:textId="77777777" w:rsidTr="00160E6D">
        <w:trPr>
          <w:trHeight w:val="182"/>
        </w:trPr>
        <w:tc>
          <w:tcPr>
            <w:tcW w:w="1821" w:type="dxa"/>
            <w:gridSpan w:val="4"/>
            <w:vAlign w:val="center"/>
          </w:tcPr>
          <w:p w14:paraId="27A36AAF" w14:textId="07B11E4F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132" w:type="dxa"/>
            <w:gridSpan w:val="19"/>
            <w:vAlign w:val="center"/>
          </w:tcPr>
          <w:p w14:paraId="544D8DAC" w14:textId="1DC16D87" w:rsidR="004176A7" w:rsidRDefault="001F059C" w:rsidP="00363E8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Falta de calidad de vida de la población escolar y sus familias, en relación con su alimentación</w:t>
            </w:r>
          </w:p>
        </w:tc>
      </w:tr>
      <w:tr w:rsidR="004176A7" w:rsidRPr="0086497F" w14:paraId="284CF063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43D456AE" w14:textId="61E4D62A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Meta(s) de resultado a la (s) que el producto aporta mediante su implementación</w:t>
            </w:r>
          </w:p>
        </w:tc>
        <w:tc>
          <w:tcPr>
            <w:tcW w:w="9132" w:type="dxa"/>
            <w:gridSpan w:val="19"/>
            <w:vAlign w:val="center"/>
          </w:tcPr>
          <w:p w14:paraId="342270C4" w14:textId="071B288E" w:rsidR="004176A7" w:rsidRPr="00305C9A" w:rsidRDefault="001F059C" w:rsidP="00363E8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F059C">
              <w:rPr>
                <w:rFonts w:ascii="Arial" w:eastAsia="Arial" w:hAnsi="Arial" w:cs="Arial"/>
                <w:i/>
                <w:sz w:val="16"/>
                <w:szCs w:val="16"/>
              </w:rPr>
              <w:t>La comunidad educativa y la comunidad en general, adquieren y aplican conocimientos en el marco de DDHH, DHANA y Soberanía Alimentaria que promueven acciones para mejorar sus hábitos y estilos de vida saludable, desde un enfoque interseccional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4176A7" w:rsidRPr="0086497F" w14:paraId="4924EA84" w14:textId="77777777" w:rsidTr="00065331">
        <w:tc>
          <w:tcPr>
            <w:tcW w:w="1821" w:type="dxa"/>
            <w:gridSpan w:val="4"/>
            <w:vAlign w:val="center"/>
          </w:tcPr>
          <w:p w14:paraId="190A21DE" w14:textId="447D165B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Componente - Eje</w:t>
            </w:r>
          </w:p>
        </w:tc>
        <w:tc>
          <w:tcPr>
            <w:tcW w:w="2613" w:type="dxa"/>
            <w:gridSpan w:val="6"/>
            <w:vAlign w:val="center"/>
          </w:tcPr>
          <w:p w14:paraId="34C1FCFE" w14:textId="70DC60E1" w:rsidR="004176A7" w:rsidRPr="001F059C" w:rsidRDefault="001F059C" w:rsidP="004176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F059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Conociendo y transformando las dinámicas educativas: fortalecimiento de capacidades en los actores educativos</w:t>
            </w:r>
          </w:p>
        </w:tc>
        <w:tc>
          <w:tcPr>
            <w:tcW w:w="1980" w:type="dxa"/>
            <w:gridSpan w:val="3"/>
            <w:vAlign w:val="center"/>
          </w:tcPr>
          <w:p w14:paraId="111370B9" w14:textId="77777777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Línea de acción</w:t>
            </w:r>
          </w:p>
        </w:tc>
        <w:tc>
          <w:tcPr>
            <w:tcW w:w="4539" w:type="dxa"/>
            <w:gridSpan w:val="10"/>
            <w:vAlign w:val="center"/>
          </w:tcPr>
          <w:p w14:paraId="31D81185" w14:textId="46462DD6" w:rsidR="004176A7" w:rsidRPr="0086497F" w:rsidRDefault="008C6946" w:rsidP="004176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Adaptaciones al PEI desde una perspectiva estructural y promotora de roles transformadores en los actores educativos</w:t>
            </w:r>
          </w:p>
        </w:tc>
      </w:tr>
      <w:tr w:rsidR="004176A7" w:rsidRPr="0086497F" w14:paraId="567D6583" w14:textId="77777777" w:rsidTr="00065331">
        <w:tc>
          <w:tcPr>
            <w:tcW w:w="1821" w:type="dxa"/>
            <w:gridSpan w:val="4"/>
            <w:vAlign w:val="center"/>
          </w:tcPr>
          <w:p w14:paraId="7FF75A21" w14:textId="334FCE02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Código de producto</w:t>
            </w:r>
          </w:p>
        </w:tc>
        <w:tc>
          <w:tcPr>
            <w:tcW w:w="2613" w:type="dxa"/>
            <w:gridSpan w:val="6"/>
            <w:vAlign w:val="center"/>
          </w:tcPr>
          <w:p w14:paraId="67A0F38E" w14:textId="1093AA2A" w:rsidR="004176A7" w:rsidRPr="00D07269" w:rsidRDefault="004176A7" w:rsidP="004176A7">
            <w:pPr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4B5462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980" w:type="dxa"/>
            <w:gridSpan w:val="3"/>
            <w:vAlign w:val="center"/>
          </w:tcPr>
          <w:p w14:paraId="24AC82BA" w14:textId="4433F17C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Nombre del producto</w:t>
            </w:r>
          </w:p>
        </w:tc>
        <w:tc>
          <w:tcPr>
            <w:tcW w:w="4539" w:type="dxa"/>
            <w:gridSpan w:val="10"/>
            <w:vAlign w:val="center"/>
          </w:tcPr>
          <w:p w14:paraId="4F499F9F" w14:textId="4498F114" w:rsidR="004176A7" w:rsidRPr="00DB267A" w:rsidRDefault="002C32BD" w:rsidP="004176A7">
            <w:pPr>
              <w:jc w:val="both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C32BD">
              <w:rPr>
                <w:rFonts w:ascii="Arial" w:eastAsia="Arial" w:hAnsi="Arial" w:cs="Arial"/>
                <w:i/>
                <w:sz w:val="16"/>
                <w:szCs w:val="16"/>
              </w:rPr>
              <w:t>SOMOS HEROICAS Y HEROICOS: acciones de formación nutricional con enfoque de DDHH, DHANA y Soberanía Alimentaria desde la perspectiva de los actores como sujetos y garantes de Derecho</w:t>
            </w:r>
          </w:p>
        </w:tc>
      </w:tr>
      <w:tr w:rsidR="004176A7" w:rsidRPr="0086497F" w14:paraId="783D2989" w14:textId="77777777" w:rsidTr="00065331">
        <w:tc>
          <w:tcPr>
            <w:tcW w:w="1821" w:type="dxa"/>
            <w:gridSpan w:val="4"/>
            <w:vAlign w:val="center"/>
          </w:tcPr>
          <w:p w14:paraId="6366717A" w14:textId="5DED4EB6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Población objetivo del producto</w:t>
            </w:r>
          </w:p>
        </w:tc>
        <w:tc>
          <w:tcPr>
            <w:tcW w:w="9132" w:type="dxa"/>
            <w:gridSpan w:val="19"/>
            <w:vAlign w:val="center"/>
          </w:tcPr>
          <w:p w14:paraId="5726A1FD" w14:textId="77777777" w:rsidR="004176A7" w:rsidRDefault="004176A7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educativa</w:t>
            </w:r>
          </w:p>
          <w:p w14:paraId="002142B4" w14:textId="77777777" w:rsidR="004176A7" w:rsidRDefault="004176A7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294F9BB" w14:textId="17089410" w:rsidR="004176A7" w:rsidRPr="00DB267A" w:rsidRDefault="004176A7" w:rsidP="004176A7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en general</w:t>
            </w:r>
          </w:p>
        </w:tc>
      </w:tr>
      <w:tr w:rsidR="004176A7" w:rsidRPr="0086497F" w14:paraId="0E748792" w14:textId="77777777" w:rsidTr="00065331">
        <w:tc>
          <w:tcPr>
            <w:tcW w:w="1821" w:type="dxa"/>
            <w:gridSpan w:val="4"/>
            <w:vAlign w:val="center"/>
          </w:tcPr>
          <w:p w14:paraId="5B233905" w14:textId="11B9C6AD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Relación con el Plan de Desarrollo Distrital -PDD</w:t>
            </w:r>
          </w:p>
        </w:tc>
        <w:tc>
          <w:tcPr>
            <w:tcW w:w="1280" w:type="dxa"/>
            <w:gridSpan w:val="4"/>
            <w:vAlign w:val="center"/>
          </w:tcPr>
          <w:p w14:paraId="27ADD663" w14:textId="4F883871" w:rsidR="004176A7" w:rsidRPr="00E545D6" w:rsidRDefault="004176A7" w:rsidP="004176A7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</w:rPr>
            </w:pPr>
            <w:r w:rsidRPr="00D27F64">
              <w:rPr>
                <w:rFonts w:ascii="Arial" w:eastAsia="Arial" w:hAnsi="Arial" w:cs="Arial"/>
                <w:i/>
                <w:sz w:val="16"/>
                <w:szCs w:val="16"/>
              </w:rPr>
              <w:t>Si</w:t>
            </w:r>
          </w:p>
        </w:tc>
        <w:tc>
          <w:tcPr>
            <w:tcW w:w="1333" w:type="dxa"/>
            <w:gridSpan w:val="2"/>
            <w:vAlign w:val="center"/>
          </w:tcPr>
          <w:p w14:paraId="476A2E60" w14:textId="4A325EBF" w:rsidR="004176A7" w:rsidRPr="00065331" w:rsidRDefault="004176A7" w:rsidP="004176A7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Pilar, Objetivo o Eje del PDD</w:t>
            </w:r>
          </w:p>
        </w:tc>
        <w:tc>
          <w:tcPr>
            <w:tcW w:w="3076" w:type="dxa"/>
            <w:gridSpan w:val="7"/>
            <w:vAlign w:val="center"/>
          </w:tcPr>
          <w:p w14:paraId="6D93EB47" w14:textId="25EF0A7E" w:rsidR="004176A7" w:rsidRDefault="004176A7" w:rsidP="004176A7"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</w:t>
            </w:r>
            <w:r w:rsidRPr="00D27F64">
              <w:rPr>
                <w:rFonts w:ascii="Arial" w:eastAsia="Arial" w:hAnsi="Arial" w:cs="Arial"/>
                <w:i/>
                <w:sz w:val="16"/>
                <w:szCs w:val="16"/>
              </w:rPr>
              <w:t>Línea estratégica salud para todos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07786425" w14:textId="77777777" w:rsidR="004176A7" w:rsidRDefault="004176A7" w:rsidP="004176A7"/>
          <w:p w14:paraId="282E01FF" w14:textId="4DD51D58" w:rsidR="004176A7" w:rsidRPr="00B20141" w:rsidRDefault="004176A7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</w:t>
            </w:r>
            <w:r w:rsidRPr="00B20141">
              <w:rPr>
                <w:rFonts w:ascii="Arial" w:eastAsia="Arial" w:hAnsi="Arial" w:cs="Arial"/>
                <w:i/>
                <w:sz w:val="16"/>
                <w:szCs w:val="16"/>
              </w:rPr>
              <w:t>Línea Estratégica: Superación de la Pobreza y Desigualdad</w:t>
            </w:r>
          </w:p>
        </w:tc>
        <w:tc>
          <w:tcPr>
            <w:tcW w:w="1040" w:type="dxa"/>
            <w:gridSpan w:val="3"/>
            <w:vAlign w:val="center"/>
          </w:tcPr>
          <w:p w14:paraId="0E79D214" w14:textId="3CE56A48" w:rsidR="004176A7" w:rsidRPr="00065331" w:rsidRDefault="004176A7" w:rsidP="004176A7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Programa del PDD</w:t>
            </w:r>
          </w:p>
        </w:tc>
        <w:tc>
          <w:tcPr>
            <w:tcW w:w="2403" w:type="dxa"/>
            <w:gridSpan w:val="3"/>
            <w:vAlign w:val="center"/>
          </w:tcPr>
          <w:p w14:paraId="01B61E15" w14:textId="4665E557" w:rsidR="004176A7" w:rsidRDefault="004176A7" w:rsidP="004176A7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 xml:space="preserve">1. </w:t>
            </w:r>
            <w:r w:rsidRPr="00D27F64"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Programa Nutrición e inocuidad de alimentos</w:t>
            </w:r>
          </w:p>
          <w:p w14:paraId="714F68CD" w14:textId="2523FA72" w:rsidR="004176A7" w:rsidRPr="00B20141" w:rsidRDefault="004176A7" w:rsidP="004176A7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 xml:space="preserve">2. </w:t>
            </w:r>
            <w:r w:rsidRPr="00B20141"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Programa Seguridad alimentaria y nutrición para la superación de la pobreza extrema</w:t>
            </w:r>
          </w:p>
        </w:tc>
      </w:tr>
      <w:tr w:rsidR="004176A7" w:rsidRPr="0086497F" w14:paraId="737AD7E6" w14:textId="77777777" w:rsidTr="00385439">
        <w:trPr>
          <w:trHeight w:val="150"/>
        </w:trPr>
        <w:tc>
          <w:tcPr>
            <w:tcW w:w="10953" w:type="dxa"/>
            <w:gridSpan w:val="23"/>
            <w:vAlign w:val="center"/>
          </w:tcPr>
          <w:p w14:paraId="26CF22E8" w14:textId="43AFD598" w:rsidR="004176A7" w:rsidRPr="0086497F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76A7" w:rsidRPr="0086497F" w14:paraId="78658178" w14:textId="77777777" w:rsidTr="00385439">
        <w:trPr>
          <w:trHeight w:val="150"/>
        </w:trPr>
        <w:tc>
          <w:tcPr>
            <w:tcW w:w="10953" w:type="dxa"/>
            <w:gridSpan w:val="23"/>
            <w:vAlign w:val="center"/>
          </w:tcPr>
          <w:p w14:paraId="3CED5869" w14:textId="1B8E90F8" w:rsidR="004176A7" w:rsidRPr="0086497F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269">
              <w:rPr>
                <w:rFonts w:ascii="Arial" w:hAnsi="Arial" w:cs="Arial"/>
                <w:b/>
                <w:bCs/>
                <w:sz w:val="16"/>
                <w:szCs w:val="16"/>
              </w:rPr>
              <w:t>INFORMACIÓN DEL PRODUCTO</w:t>
            </w:r>
          </w:p>
        </w:tc>
      </w:tr>
      <w:tr w:rsidR="004176A7" w:rsidRPr="0086497F" w14:paraId="5D490894" w14:textId="77777777" w:rsidTr="009562BB">
        <w:trPr>
          <w:trHeight w:val="73"/>
        </w:trPr>
        <w:tc>
          <w:tcPr>
            <w:tcW w:w="1838" w:type="dxa"/>
            <w:gridSpan w:val="5"/>
            <w:vAlign w:val="center"/>
          </w:tcPr>
          <w:p w14:paraId="3AC39857" w14:textId="77777777" w:rsidR="004176A7" w:rsidRPr="00065331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115" w:type="dxa"/>
            <w:gridSpan w:val="18"/>
            <w:vAlign w:val="center"/>
          </w:tcPr>
          <w:p w14:paraId="07B8589F" w14:textId="680744FA" w:rsidR="002C32BD" w:rsidRDefault="004176A7" w:rsidP="002C32BD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Justificación de la competencia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 xml:space="preserve"> la magnitud de la acción requiere de la acción coordinada de la Alcaldía y todas las instituciones que realizan acciones de promoción, protección y educación a nivel comunitario, así como la academia quienes tienen la experticia temática.</w:t>
            </w:r>
          </w:p>
          <w:p w14:paraId="13AAED12" w14:textId="462C738C" w:rsidR="004176A7" w:rsidRDefault="004176A7" w:rsidP="004176A7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D86732C" w14:textId="6D0C5BE3" w:rsidR="004176A7" w:rsidRDefault="004176A7" w:rsidP="002C32BD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Descripción de la relación causal del problema:</w:t>
            </w:r>
            <w:r w:rsidR="002C32BD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>la causalidad de la</w:t>
            </w:r>
            <w:r w:rsidR="002C32BD">
              <w:rPr>
                <w:rFonts w:ascii="Cambria" w:eastAsia="Cambria" w:hAnsi="Cambria" w:cs="Cambria"/>
                <w:i/>
                <w:color w:val="000000"/>
                <w:sz w:val="16"/>
                <w:szCs w:val="16"/>
              </w:rPr>
              <w:t xml:space="preserve"> f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>alta de calidad de vida de la población escolar y sus familias, en relación con su alimentación se deriva principalmente de la falta de educación alimentaria y nutricional que traen como resultado los malos hábitos alimentarios y aumento de la prevalencia de ECNT que a su vez son promovidos por la evolución tecnológica y el desconocimiento del etiquetado nutricional que conlleva a</w:t>
            </w:r>
            <w:r w:rsidR="002C32B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la inadecuada percepción de la alimentación saludable, la no identificación de un alimento sano y natural y la no identificación de productos con altos niveles de ingredientes críticos, que finalmente se traduce en una falta de 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>conocimientos, habilidades y actitudes necesarias para optar por una alimentación saludable y la pérdida de la cultura alimentaria.</w:t>
            </w:r>
          </w:p>
          <w:p w14:paraId="0E2E11A6" w14:textId="77777777" w:rsidR="002C32BD" w:rsidRPr="002C32BD" w:rsidRDefault="002C32BD" w:rsidP="002C32BD">
            <w:pP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  <w:p w14:paraId="7D55C076" w14:textId="7342121B" w:rsidR="002C32BD" w:rsidRDefault="004176A7" w:rsidP="002C32BD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Importancia comunitaria del punto crítico:</w:t>
            </w:r>
            <w:r w:rsidR="001D624C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 xml:space="preserve">la educación nutricional como estrategia de formación logra modificar en gran medida actitudes y prácticas tales como: los tabúes alimentarios, hábitos alimentarios y consumo de refrigerios que están muy arraigados, decisiones con respecto a la producción agrícola, la distribución de los alimentos en la familia, ideas sobre la alimentación infantil, publicidad engañosa de alimentos, ignorancia respecto a la higiene de alimentos, o actitudes negativas frente a la alimentación adecuada. </w:t>
            </w:r>
          </w:p>
          <w:p w14:paraId="1C3B5CCF" w14:textId="77777777" w:rsidR="001D624C" w:rsidRDefault="001D624C" w:rsidP="009A2E1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1A6F5CD" w14:textId="336766B0" w:rsidR="004176A7" w:rsidRDefault="004176A7" w:rsidP="004176A7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</w:rPr>
            </w:pPr>
          </w:p>
          <w:p w14:paraId="7E435029" w14:textId="14B562C1" w:rsidR="002C32BD" w:rsidRDefault="004176A7" w:rsidP="002C32BD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lastRenderedPageBreak/>
              <w:t>Elección del número de vigencias proyectadas para la implementación de producto:</w:t>
            </w:r>
            <w:r w:rsidR="002C32BD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="002C32BD">
              <w:rPr>
                <w:rFonts w:ascii="Arial" w:eastAsia="Arial" w:hAnsi="Arial" w:cs="Arial"/>
                <w:i/>
                <w:sz w:val="16"/>
                <w:szCs w:val="16"/>
              </w:rPr>
              <w:t>se eligieron 12 vigencias para la implementación debido que es el tiempo requerido para consolidar el plan de capacitación a desarrollarse desde el inicio debido a la trascendencia de la Educación y promoción.</w:t>
            </w:r>
          </w:p>
          <w:p w14:paraId="1D20B86A" w14:textId="77673FF5" w:rsidR="004176A7" w:rsidRDefault="004176A7" w:rsidP="004176A7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4CBBF52" w14:textId="77777777" w:rsidR="004176A7" w:rsidRDefault="004176A7" w:rsidP="004176A7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Actividades para el cumplimiento del objetivo del producto:</w:t>
            </w:r>
          </w:p>
          <w:p w14:paraId="413DE1D1" w14:textId="77777777" w:rsidR="002C32BD" w:rsidRDefault="002C32BD" w:rsidP="001D624C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E0CD7E8" w14:textId="77777777" w:rsidR="002C32BD" w:rsidRDefault="002C32BD" w:rsidP="002C32BD">
            <w:pPr>
              <w:shd w:val="clear" w:color="auto" w:fill="FFFFFF"/>
              <w:jc w:val="both"/>
              <w:rPr>
                <w:i/>
                <w:color w:val="222222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>1. Elaborar un Plan de Capacitación de la PP con sus programas de inducción, información, capacitación y educación en hábitos y estilos de vida saludable con enfoque de DDHH, DHANA y Soberanía Alimentaria: 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con el objetivo de implementar las capacitaciones en 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</w:rPr>
              <w:t>educación en hábitos y estilos de vida saludable con enfoque de DDHH, DHANA y Soberanía Alimentaria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de una manera organizada que permita hacer medible su puesta en marcha, se establecerá un plan de capacitaciones de la PP donde se diligencien fechas, duración de la actividad, información, temas a tratar y responsables, asimismo se implementará dentro de este un formato de cumplimiento que deberá ser diligenciado luego de cada jornada educativa.</w:t>
            </w:r>
          </w:p>
          <w:p w14:paraId="4DC3CCFA" w14:textId="05B89506" w:rsidR="002C32BD" w:rsidRDefault="002C32BD" w:rsidP="002C32BD">
            <w:pPr>
              <w:shd w:val="clear" w:color="auto" w:fill="FFFFFF"/>
              <w:jc w:val="both"/>
              <w:rPr>
                <w:i/>
                <w:color w:val="222222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br/>
              <w:t>2. Creación de escenarios de intercambio y fortalecimiento metodológico y práctico entre los miembros de la comunidad educativa y comunidad en general frente a la cultura alimentaria y la alimentación saludable: 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</w:rPr>
              <w:t>esta actividad se realiza basada en la premisa de que la educación nutricional actualmente funge como catalizador esencial de la repercusión de la nutrición en el DHANA, la nutrición comunitaria y las intervenciones en materia de salud.</w:t>
            </w:r>
          </w:p>
          <w:p w14:paraId="6B9B69A9" w14:textId="455FCFEE" w:rsidR="002C32BD" w:rsidRDefault="002C32BD" w:rsidP="002C32BD">
            <w:pPr>
              <w:shd w:val="clear" w:color="auto" w:fill="FFFFFF"/>
              <w:jc w:val="both"/>
              <w:rPr>
                <w:rFonts w:ascii="Arial" w:eastAsia="Arial" w:hAnsi="Arial" w:cs="Arial"/>
                <w:i/>
                <w:color w:val="22222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br/>
              <w:t>3. Implementación de educación nutricional de manera periódica impartida por las entidades distritales competentes: 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</w:rPr>
              <w:t>el alcance de la educación nutricional es muy extenso. Contribuye a todos los pilares el DHANA, pero se centra especialmente en todo lo que puede influir en el consumo de alimentos, las prácticas alimentarias, la compra de alimentos y la preparación de estos, su inocuidad y las condiciones ambientales, por lo que, la implementación de estos espacios de forma regular influye el mejoramiento de las elecciones alimentarias y lo estilos de vida. </w:t>
            </w:r>
          </w:p>
          <w:p w14:paraId="764F5A53" w14:textId="028847FA" w:rsidR="004176A7" w:rsidRPr="00DE40AD" w:rsidRDefault="001D624C" w:rsidP="001D624C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176A7" w:rsidRPr="0086497F" w14:paraId="19A7B96D" w14:textId="77777777" w:rsidTr="00BF69A3">
        <w:trPr>
          <w:trHeight w:val="494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8C39405" w14:textId="0E9234D8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Indicadores de Resultado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0212788F" w14:textId="03858F78" w:rsidR="004176A7" w:rsidRDefault="005614DA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Porcentaje de Instituciones Educativas que adelantan acciones permanentes de formación en DDHH, DHANA y Soberanía Alimentaria con enfoque interseccional que permita la mejora de los hábitos y estilos de vida saludables</w:t>
            </w:r>
          </w:p>
        </w:tc>
      </w:tr>
      <w:tr w:rsidR="004176A7" w:rsidRPr="0086497F" w14:paraId="61D82374" w14:textId="77777777" w:rsidTr="005614DA">
        <w:trPr>
          <w:trHeight w:val="736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7266217" w14:textId="3449793F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Fórmula de cálculo de los indicadores del Resultado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349E7356" w14:textId="77777777" w:rsidR="005614DA" w:rsidRDefault="00C1541A" w:rsidP="00D14E9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Número de Instituciones Educativas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que adelantan acciones permanentes de formación en DDHH, DHANA </w:t>
            </w:r>
          </w:p>
          <w:p w14:paraId="0558F4D9" w14:textId="3317D6F6" w:rsidR="00C1541A" w:rsidRPr="00C1541A" w:rsidRDefault="005614DA" w:rsidP="00D14E9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y Soberanía Alimentaria con enfoque interseccional que permita la mejora de los hábitos y estilos de vida saludables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C1541A">
              <w:rPr>
                <w:rFonts w:ascii="Arial" w:eastAsia="Arial" w:hAnsi="Arial" w:cs="Arial"/>
                <w:i/>
                <w:sz w:val="16"/>
                <w:szCs w:val="16"/>
              </w:rPr>
              <w:t>x 100</w:t>
            </w:r>
          </w:p>
          <w:p w14:paraId="168E0811" w14:textId="260495DB" w:rsidR="00BF69A3" w:rsidRPr="00305C9A" w:rsidRDefault="00C1541A" w:rsidP="00D14E9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</w:t>
            </w:r>
            <w:r w:rsid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Número total de IE en el Distrito</w:t>
            </w:r>
          </w:p>
        </w:tc>
      </w:tr>
      <w:tr w:rsidR="004176A7" w:rsidRPr="0086497F" w14:paraId="11682551" w14:textId="77777777" w:rsidTr="00BF69A3">
        <w:trPr>
          <w:trHeight w:val="73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10E767A" w14:textId="739FB8A0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Línea base de Resultado</w:t>
            </w:r>
          </w:p>
        </w:tc>
        <w:tc>
          <w:tcPr>
            <w:tcW w:w="4931" w:type="dxa"/>
            <w:gridSpan w:val="12"/>
            <w:shd w:val="clear" w:color="auto" w:fill="FBE4D5" w:themeFill="accent2" w:themeFillTint="33"/>
            <w:vAlign w:val="center"/>
          </w:tcPr>
          <w:p w14:paraId="774D8E7B" w14:textId="16479691" w:rsidR="004176A7" w:rsidRPr="00385439" w:rsidRDefault="005614DA" w:rsidP="004176A7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Porcentaje de Instituciones Educativas que adelantan acciones permanentes de formación en DDHH, DHANA y Soberanía Alimentaria con enfoque interseccional que permita la mejora de los hábitos y estilos de vida saludables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13%</w:t>
            </w:r>
          </w:p>
        </w:tc>
        <w:tc>
          <w:tcPr>
            <w:tcW w:w="894" w:type="dxa"/>
            <w:gridSpan w:val="3"/>
            <w:shd w:val="clear" w:color="auto" w:fill="FBE4D5" w:themeFill="accent2" w:themeFillTint="33"/>
            <w:vAlign w:val="center"/>
          </w:tcPr>
          <w:p w14:paraId="13B8E32E" w14:textId="77777777" w:rsidR="004176A7" w:rsidRPr="001044D5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4D5">
              <w:rPr>
                <w:rFonts w:ascii="Arial" w:hAnsi="Arial" w:cs="Arial"/>
                <w:b/>
                <w:bCs/>
                <w:sz w:val="16"/>
                <w:szCs w:val="16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FBE4D5" w:themeFill="accent2" w:themeFillTint="33"/>
            <w:vAlign w:val="center"/>
          </w:tcPr>
          <w:p w14:paraId="6F0F0119" w14:textId="57E30669" w:rsidR="004176A7" w:rsidRPr="009519E0" w:rsidRDefault="004176A7" w:rsidP="004176A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19E0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DAA1ACA" w14:textId="5A892395" w:rsidR="004176A7" w:rsidRPr="001044D5" w:rsidRDefault="004176A7" w:rsidP="00417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4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FBE4D5" w:themeFill="accent2" w:themeFillTint="33"/>
            <w:vAlign w:val="center"/>
          </w:tcPr>
          <w:p w14:paraId="52E40A33" w14:textId="0FA9B060" w:rsidR="004176A7" w:rsidRPr="00B22AEC" w:rsidRDefault="004176A7" w:rsidP="004176A7">
            <w:pP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E464BD">
              <w:rPr>
                <w:rFonts w:ascii="Arial" w:eastAsia="Arial" w:hAnsi="Arial" w:cs="Arial"/>
                <w:i/>
                <w:sz w:val="16"/>
                <w:szCs w:val="16"/>
              </w:rPr>
              <w:t>Doc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umento de Diagnóstico de la PPAEAS</w:t>
            </w:r>
          </w:p>
        </w:tc>
      </w:tr>
      <w:tr w:rsidR="004176A7" w:rsidRPr="0086497F" w14:paraId="335663CF" w14:textId="77777777" w:rsidTr="00BF69A3">
        <w:trPr>
          <w:trHeight w:val="50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657EC061" w14:textId="2BE801CD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Resultado esperado (meta total)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4C0D3FD3" w14:textId="41106EBE" w:rsidR="004176A7" w:rsidRPr="009519E0" w:rsidRDefault="00C1541A" w:rsidP="004176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100% </w:t>
            </w:r>
            <w:r w:rsidRPr="00C1541A">
              <w:rPr>
                <w:rFonts w:ascii="Arial" w:eastAsia="Arial" w:hAnsi="Arial" w:cs="Arial"/>
                <w:i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las</w:t>
            </w:r>
            <w:r w:rsidRPr="00C1541A">
              <w:rPr>
                <w:rFonts w:ascii="Arial" w:eastAsia="Arial" w:hAnsi="Arial" w:cs="Arial"/>
                <w:i/>
                <w:sz w:val="16"/>
                <w:szCs w:val="16"/>
              </w:rPr>
              <w:t xml:space="preserve"> Instituciones Educativas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>adelantan acciones permanentes de formación en DDHH, DHANA y Soberanía Alimentaria con enfoque interseccional que permita la mejora de los hábitos y estilos de vida saludables</w:t>
            </w:r>
          </w:p>
        </w:tc>
      </w:tr>
      <w:tr w:rsidR="004176A7" w:rsidRPr="009519E0" w14:paraId="6006C4CB" w14:textId="77777777" w:rsidTr="00BF69A3">
        <w:trPr>
          <w:trHeight w:val="285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1B8C0403" w14:textId="77777777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Metas de Resultado por vigencia</w:t>
            </w:r>
          </w:p>
        </w:tc>
        <w:tc>
          <w:tcPr>
            <w:tcW w:w="9268" w:type="dxa"/>
            <w:gridSpan w:val="21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4"/>
            </w:tblGrid>
            <w:tr w:rsidR="004176A7" w:rsidRPr="00385439" w14:paraId="339FC1A1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7BC68C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C92E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 xml:space="preserve"> </w:t>
                  </w: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1C313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8AC2C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11FFCE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8F6A48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D544D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C7E976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542564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B38C8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2E2721" w14:textId="77777777" w:rsidR="004176A7" w:rsidRPr="00385439" w:rsidRDefault="004176A7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5B2D951F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41083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6C8A2EF4" w14:textId="78E4D8C7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  <w:r w:rsidR="00321F2F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3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C383DC8" w14:textId="316BE0F5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64A6CDF0" w14:textId="2E252B57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E375770" w14:textId="0D0759B9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5C224910" w14:textId="54C8D5A7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30%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A59E1E0" w14:textId="3F86A95B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553B19E7" w14:textId="2A29B14E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40%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75D905A" w14:textId="317C2750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3B77B9F1" w14:textId="2CC243F1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50%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B2525F1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49590C14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BEA8CA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E481D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16EC2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2C371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10C462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AB78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F53F1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0A3C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3976C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8EF8CD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EBAD03" w14:textId="77777777" w:rsidR="004176A7" w:rsidRPr="00385439" w:rsidRDefault="004176A7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45158C49" w14:textId="77777777" w:rsidTr="00506CFC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3139C0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13816D78" w14:textId="233CAB17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60%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7514BAA" w14:textId="0D26CE23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34D0A601" w14:textId="4B010098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70%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37D47C2" w14:textId="32BD5E14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3836BDAF" w14:textId="1B2564F3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80%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717C51B" w14:textId="592F6821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55F1712D" w14:textId="099BE022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90%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A8FB96B" w14:textId="1EC78BED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66C91130" w14:textId="78D1F2A5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100%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AA55E0A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10FA05C0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3A083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21B32F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E3D3A2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AEB9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6C852D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DE53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8F4EF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D5275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3AEC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5685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603C67" w14:textId="77777777" w:rsidR="004176A7" w:rsidRPr="00385439" w:rsidRDefault="004176A7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01D5BA32" w14:textId="77777777" w:rsidTr="00C1541A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BB516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2F5854" w14:textId="0F37C573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C5BEA" w14:textId="1C0D777D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3F1233" w14:textId="0D2994A2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A0179" w14:textId="31B523C2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75BB8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676BC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1602C8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58F7F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EB0A3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9B2B3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0B9D40DC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4C223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8BED6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E0DE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5841FE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E8767A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1611E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BA37EB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FFFA2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2C8474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E251A0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227C9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4176A7" w:rsidRPr="00385439" w14:paraId="6217FA66" w14:textId="77777777" w:rsidTr="00BF69A3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DEEB2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AF409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0E127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A4A4D83" w14:textId="1BB45F61" w:rsidR="004176A7" w:rsidRPr="00385439" w:rsidRDefault="00C1541A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100%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C8B35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54A52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0EC00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2AAF63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975EAD" w14:textId="77777777" w:rsidR="004176A7" w:rsidRPr="00385439" w:rsidRDefault="004176A7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4CEDF618" w14:textId="77777777" w:rsidR="004176A7" w:rsidRPr="009519E0" w:rsidRDefault="004176A7" w:rsidP="004176A7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176A7" w:rsidRPr="0086497F" w14:paraId="43EF8976" w14:textId="77777777" w:rsidTr="005614DA">
        <w:trPr>
          <w:trHeight w:val="636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473A7C8" w14:textId="0288FF77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Indicadores del producto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0D73E486" w14:textId="77777777" w:rsidR="005614DA" w:rsidRPr="005614DA" w:rsidRDefault="005614DA" w:rsidP="005614D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1. Número de Planes de Capacitación y educación en DDHH, DHANA y Soberanía Alimentaria, incluidas dos actualizaciones</w:t>
            </w:r>
          </w:p>
          <w:p w14:paraId="1FB9CB9C" w14:textId="77777777" w:rsidR="005614DA" w:rsidRDefault="005614DA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3F89EC4" w14:textId="0A3EA12C" w:rsidR="004176A7" w:rsidRPr="00305C9A" w:rsidRDefault="005614DA" w:rsidP="004176A7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2. Número de Espacios de intercambio y fortalecimiento metodológico y práctico entre los miembros de la comunidad educativa</w:t>
            </w:r>
          </w:p>
        </w:tc>
      </w:tr>
      <w:tr w:rsidR="004176A7" w:rsidRPr="0086497F" w14:paraId="73D96C2C" w14:textId="77777777" w:rsidTr="005614DA">
        <w:trPr>
          <w:trHeight w:val="1411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4DB409DD" w14:textId="207445DC" w:rsidR="004176A7" w:rsidRPr="00065331" w:rsidRDefault="004176A7" w:rsidP="004176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Fórmula de cálculo de los indicadores del producto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1E43493B" w14:textId="3A9C67DB" w:rsidR="001E02E0" w:rsidRDefault="004176A7" w:rsidP="004176A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52FB4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1E02E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1E02E0" w:rsidRPr="001E02E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37779" w:rsidRPr="00B3777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Número de Planes de Capacitación y educación en DDHH, DHANA y Soberanía Alimentaria </w:t>
            </w:r>
            <w:r w:rsidR="001E02E0" w:rsidRPr="005614D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adelantadas</w:t>
            </w:r>
            <w:r w:rsidR="001E02E0" w:rsidRPr="00752F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5A3AFCD" w14:textId="651405BB" w:rsidR="00476CC1" w:rsidRDefault="004176A7" w:rsidP="00476CC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2FB4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1E02E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37779" w:rsidRPr="00B3777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Número de Planes de Capacitación y educación en DDHH, DHANA y Soberanía Alimentaria</w:t>
            </w:r>
            <w:r w:rsid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476CC1">
              <w:rPr>
                <w:rFonts w:ascii="Arial" w:eastAsia="Arial" w:hAnsi="Arial" w:cs="Arial"/>
                <w:i/>
                <w:sz w:val="16"/>
                <w:szCs w:val="16"/>
              </w:rPr>
              <w:t>programad</w:t>
            </w:r>
            <w:r w:rsidR="001E02E0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="00476CC1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  <w:p w14:paraId="793E8EB0" w14:textId="6FF4E2BB" w:rsidR="0048348F" w:rsidRDefault="0048348F" w:rsidP="00476CC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238702B" w14:textId="77777777" w:rsidR="005614DA" w:rsidRDefault="0048348F" w:rsidP="0048348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</w:t>
            </w:r>
            <w:r w:rsidRPr="00B3777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Número de Espacios de intercambio y fortalecimiento metodológico y práctico entre los </w:t>
            </w:r>
          </w:p>
          <w:p w14:paraId="20AB163F" w14:textId="5A5CF811" w:rsidR="0048348F" w:rsidRPr="005614DA" w:rsidRDefault="005614DA" w:rsidP="0048348F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</w:t>
            </w:r>
            <w:r w:rsidRPr="005614D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miembros de la comunidad educativa </w:t>
            </w:r>
            <w:r w:rsidR="0048348F" w:rsidRPr="005614D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adelantadas</w:t>
            </w:r>
            <w:r w:rsidR="0048348F" w:rsidRPr="005614DA"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7591D43A" w14:textId="77777777" w:rsidR="005614DA" w:rsidRDefault="0048348F" w:rsidP="00476CC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</w:t>
            </w:r>
            <w:r w:rsidR="005614DA" w:rsidRPr="005614DA">
              <w:rPr>
                <w:rFonts w:ascii="Arial" w:eastAsia="Arial" w:hAnsi="Arial" w:cs="Arial"/>
                <w:i/>
                <w:sz w:val="16"/>
                <w:szCs w:val="16"/>
              </w:rPr>
              <w:t xml:space="preserve"> Número de Espacios de intercambio y fortalecimiento metodológico y práctico entre los </w:t>
            </w:r>
          </w:p>
          <w:p w14:paraId="0EEB4C43" w14:textId="2114E439" w:rsidR="00B37779" w:rsidRPr="005614DA" w:rsidRDefault="005614DA" w:rsidP="00476CC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</w:t>
            </w: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miembros de la comunidad educativa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48348F">
              <w:rPr>
                <w:rFonts w:ascii="Arial" w:eastAsia="Arial" w:hAnsi="Arial" w:cs="Arial"/>
                <w:i/>
                <w:sz w:val="16"/>
                <w:szCs w:val="16"/>
              </w:rPr>
              <w:t>programados</w:t>
            </w:r>
            <w:r w:rsidR="00144C78" w:rsidRPr="00095556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E02E0" w:rsidRPr="0086497F" w14:paraId="09E1DE98" w14:textId="77777777" w:rsidTr="001E02E0">
        <w:trPr>
          <w:trHeight w:val="693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62508F35" w14:textId="6C8AC2B0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Línea base del producto</w:t>
            </w:r>
          </w:p>
        </w:tc>
        <w:tc>
          <w:tcPr>
            <w:tcW w:w="4931" w:type="dxa"/>
            <w:gridSpan w:val="12"/>
            <w:shd w:val="clear" w:color="auto" w:fill="E2EFD9" w:themeFill="accent6" w:themeFillTint="33"/>
            <w:vAlign w:val="center"/>
          </w:tcPr>
          <w:p w14:paraId="76527EF5" w14:textId="7F66CEF8" w:rsidR="00B4799E" w:rsidRPr="005614DA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1. Número de Planes de Capacitación y educación en DDHH, DHANA y Soberanía Alimentaria, incluidas dos actualizaciones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0</w:t>
            </w:r>
          </w:p>
          <w:p w14:paraId="55DD66A7" w14:textId="77777777" w:rsidR="00B4799E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792DF70" w14:textId="177A23D6" w:rsidR="001E02E0" w:rsidRPr="006E2B44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14DA">
              <w:rPr>
                <w:rFonts w:ascii="Arial" w:eastAsia="Arial" w:hAnsi="Arial" w:cs="Arial"/>
                <w:i/>
                <w:sz w:val="16"/>
                <w:szCs w:val="16"/>
              </w:rPr>
              <w:t>2. Número de Espacios de intercambio y fortalecimiento metodológico y práctico entre los miembros de la comunidad educativa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0</w:t>
            </w:r>
            <w:r w:rsidRPr="00B3777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144C78" w:rsidRPr="00B37779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  <w:gridSpan w:val="3"/>
            <w:shd w:val="clear" w:color="auto" w:fill="E2EFD9" w:themeFill="accent6" w:themeFillTint="33"/>
            <w:vAlign w:val="center"/>
          </w:tcPr>
          <w:p w14:paraId="689296D7" w14:textId="38CDD283" w:rsidR="001E02E0" w:rsidRPr="001044D5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4D5">
              <w:rPr>
                <w:rFonts w:ascii="Arial" w:hAnsi="Arial" w:cs="Arial"/>
                <w:b/>
                <w:bCs/>
                <w:sz w:val="16"/>
                <w:szCs w:val="16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E2EFD9" w:themeFill="accent6" w:themeFillTint="33"/>
            <w:vAlign w:val="center"/>
          </w:tcPr>
          <w:p w14:paraId="5AB19710" w14:textId="2C415F15" w:rsidR="001E02E0" w:rsidRPr="006E2B44" w:rsidRDefault="001E02E0" w:rsidP="001E0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9E0">
              <w:rPr>
                <w:rFonts w:ascii="Arial" w:hAnsi="Arial" w:cs="Arial"/>
                <w:i/>
                <w:iCs/>
                <w:sz w:val="16"/>
                <w:szCs w:val="16"/>
              </w:rPr>
              <w:t>2022</w:t>
            </w:r>
          </w:p>
        </w:tc>
        <w:tc>
          <w:tcPr>
            <w:tcW w:w="1030" w:type="dxa"/>
            <w:shd w:val="clear" w:color="auto" w:fill="E2EFD9" w:themeFill="accent6" w:themeFillTint="33"/>
            <w:vAlign w:val="center"/>
          </w:tcPr>
          <w:p w14:paraId="69FD1C4C" w14:textId="2B63F8D5" w:rsidR="001E02E0" w:rsidRPr="001044D5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4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E2EFD9" w:themeFill="accent6" w:themeFillTint="33"/>
            <w:vAlign w:val="center"/>
          </w:tcPr>
          <w:p w14:paraId="2E33877F" w14:textId="0E1F65A1" w:rsidR="001E02E0" w:rsidRPr="00444911" w:rsidRDefault="001E02E0" w:rsidP="001E02E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E464BD">
              <w:rPr>
                <w:rFonts w:ascii="Arial" w:eastAsia="Arial" w:hAnsi="Arial" w:cs="Arial"/>
                <w:i/>
                <w:sz w:val="16"/>
                <w:szCs w:val="16"/>
              </w:rPr>
              <w:t>Doc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umento de Diagnóstico de la PPAEAS </w:t>
            </w:r>
          </w:p>
        </w:tc>
      </w:tr>
      <w:tr w:rsidR="001E02E0" w:rsidRPr="0086497F" w14:paraId="51244525" w14:textId="77777777" w:rsidTr="00065331">
        <w:trPr>
          <w:trHeight w:val="73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78221AF" w14:textId="395265F9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Producto esperado (meta total)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142F8E20" w14:textId="715584E7" w:rsidR="00B4799E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4799E">
              <w:rPr>
                <w:rFonts w:ascii="Arial" w:eastAsia="Arial" w:hAnsi="Arial" w:cs="Arial"/>
                <w:i/>
                <w:sz w:val="16"/>
                <w:szCs w:val="16"/>
              </w:rPr>
              <w:t>1. Un (1) Plan de Capacitación con sus programas de inducción, información, capacitación y educación en DDHH, DHANA y Soberanía Alimentaria con enfoque interseccional que permita la mejora de los hábitos y estilos de vida saludables, incluidas dos actualizaciones</w:t>
            </w:r>
          </w:p>
          <w:p w14:paraId="78D875F2" w14:textId="77777777" w:rsidR="00B4799E" w:rsidRPr="00B4799E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65334FA" w14:textId="71D2DBCA" w:rsidR="001E02E0" w:rsidRPr="00305C9A" w:rsidRDefault="00B4799E" w:rsidP="00B4799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4799E">
              <w:rPr>
                <w:rFonts w:ascii="Arial" w:eastAsia="Arial" w:hAnsi="Arial" w:cs="Arial"/>
                <w:i/>
                <w:sz w:val="16"/>
                <w:szCs w:val="16"/>
              </w:rPr>
              <w:t>2. Veinticuatro (24) Espacios  de intercambio y fortalecimiento metodológico y práctico entre los miembros de la comunidad educativa frente a la cultura alimentaria y alimentación saludable</w:t>
            </w:r>
          </w:p>
        </w:tc>
      </w:tr>
      <w:tr w:rsidR="001E02E0" w:rsidRPr="009519E0" w14:paraId="034CB582" w14:textId="77777777" w:rsidTr="00EA2017">
        <w:trPr>
          <w:trHeight w:val="6306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5A20FE8D" w14:textId="77777777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Metas de producto por vigencia </w:t>
            </w:r>
          </w:p>
        </w:tc>
        <w:tc>
          <w:tcPr>
            <w:tcW w:w="9268" w:type="dxa"/>
            <w:gridSpan w:val="21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4"/>
            </w:tblGrid>
            <w:tr w:rsidR="001E02E0" w:rsidRPr="00385439" w14:paraId="76A77D26" w14:textId="77777777" w:rsidTr="001E02E0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D2488E" w14:textId="5EFD829D" w:rsidR="001E02E0" w:rsidRPr="009519E0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330F85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eastAsia="es-CO"/>
                    </w:rPr>
                    <w:t>Producto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36478E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CF80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1C5530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FCFDA9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9C1388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A65220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A96A12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570336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23242E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2FD266" w14:textId="77777777" w:rsidR="001E02E0" w:rsidRPr="00385439" w:rsidRDefault="001E02E0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026F194E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D1FBD1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B65A5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 xml:space="preserve"> </w:t>
                  </w: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B3A3A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9A096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68403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7438A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AE1AC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458F5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98068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3EEBF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EF3FCA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5F142F" w:rsidRPr="00385439" w14:paraId="2CF0D0A8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2A6E9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5E2A6D4" w14:textId="30BA6A96" w:rsidR="00144C78" w:rsidRPr="00385439" w:rsidRDefault="005F142F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326CE2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BED442" w14:textId="2AEE0338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19CA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4397BF" w14:textId="704F3D42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1279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F7D3D3" w14:textId="025ACBF6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6109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36F02E" w14:textId="730ADA04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A8FCA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F142F" w:rsidRPr="00385439" w14:paraId="21C7DD75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8195E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05C5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4446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0535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943F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0FFAC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D320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96B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6234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5056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CC543A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5F142F" w:rsidRPr="00385439" w14:paraId="2EA06AA3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87A7A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E3846FA" w14:textId="7A97D9ED" w:rsidR="00144C78" w:rsidRPr="00385439" w:rsidRDefault="005F142F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007C85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9CFA62" w14:textId="71EE5C60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E607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0774B2" w14:textId="6D124BAF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4A4BC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600927E" w14:textId="06FB2DA2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0CF9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D283882" w14:textId="2E904658" w:rsidR="00144C78" w:rsidRPr="00385439" w:rsidRDefault="005F142F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0CA199" w14:textId="3EAA30B3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F142F" w:rsidRPr="00385439" w14:paraId="5CDD2919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27B30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BD5C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5230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CFD4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CBEA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A887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25D3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E662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21DA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8FCB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24D3C5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5F142F" w:rsidRPr="00385439" w14:paraId="664137E7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7E799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0ADFE9" w14:textId="69FD2BE5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CA982" w14:textId="59248B34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3FE574" w14:textId="5C3E3282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2451E" w14:textId="167687A3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26FA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25F1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7C8A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8B44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A232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34A9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48507D74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0A89D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56A65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3747A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C5479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58158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3E427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89B7F0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6235B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B2E0C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525F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6DD35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67696DD2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E9995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AD76E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747E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3D4DFD13" w14:textId="4AA82C5B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  <w:r w:rsidR="005F142F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3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2966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8182E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86BCE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0957C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79958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0571FF24" w14:textId="77777777" w:rsidR="00144C78" w:rsidRDefault="00144C78" w:rsidP="001E02E0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4"/>
            </w:tblGrid>
            <w:tr w:rsidR="00144C78" w:rsidRPr="00385439" w14:paraId="41AC7883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55BEDB" w14:textId="24A370AD" w:rsidR="00144C78" w:rsidRPr="009519E0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330F85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eastAsia="es-CO"/>
                    </w:rPr>
                    <w:t xml:space="preserve">Producto </w:t>
                  </w:r>
                  <w:r w:rsidR="00B4799E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878291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A8D88E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88A9C3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E56013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3A89E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88AEEF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ABD247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AEC442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AC0958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EF4810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2BD80FE0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98063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344B6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 xml:space="preserve"> </w:t>
                  </w: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3D377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86690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795C8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E0BA4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832C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A1D4F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73D03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068DB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777BE0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2332B9D2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E5D380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7DEFA824" w14:textId="692E4786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E127AB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5F9BDD4" w14:textId="2F7AD7DE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8F44CA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7F2D65F3" w14:textId="16B8209D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BAD1FD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BAAC7EF" w14:textId="30C7ED05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1C4CCF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5F872A7" w14:textId="00DCA553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75356B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144C78" w:rsidRPr="00385439" w14:paraId="369E9B4B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0F731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C0513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F7920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AAE0F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5B20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0AD2B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3789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765A8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7CAC7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F1118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39EF4F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52EB84AF" w14:textId="77777777" w:rsidTr="005F142F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B84DCE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28DD591" w14:textId="3282416A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646EDB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A1AA813" w14:textId="4A144BC9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BAEC0E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A2A9218" w14:textId="07AC346A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E335D1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38701F0" w14:textId="74638A8A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D62321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1B27CD3C" w14:textId="29C6CDA4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0F9317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52A0EB98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4E2157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61D26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D2BF4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0096D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A717E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4D17C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95970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D03680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C7744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4FFAC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91135F" w14:textId="77777777" w:rsidR="00144C78" w:rsidRPr="00385439" w:rsidRDefault="00144C78" w:rsidP="00EC5BB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1714CC2E" w14:textId="77777777" w:rsidTr="00B4799E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7AF60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23CE273" w14:textId="4ACBC9A5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4C83E4E" w14:textId="6E001CD4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10B0FBB" w14:textId="07039A35" w:rsidR="00144C78" w:rsidRPr="00385439" w:rsidRDefault="00B4799E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06720CC" w14:textId="5252B31C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61FDD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4DEC3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F2CE60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3E77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3432C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8CAEA6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2CD9F599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E9CB31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24DF6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9B72F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976EC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82002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4D41B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DF106C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86049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6B9470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2A5644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3C56C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144C78" w:rsidRPr="00385439" w14:paraId="61BB6B20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AFB83D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3BC4D8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B4D49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6D0D9E9" w14:textId="07AC7DFE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  <w:r w:rsidR="00B4799E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24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4AB2A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675D32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6F3995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0CA9F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69DFCB" w14:textId="77777777" w:rsidR="00144C78" w:rsidRPr="00385439" w:rsidRDefault="00144C78" w:rsidP="00EC5BB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</w:pPr>
                  <w:r w:rsidRPr="00385439">
                    <w:rPr>
                      <w:rFonts w:ascii="Arial Narrow" w:eastAsia="Times New Roman" w:hAnsi="Arial Narrow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004572AB" w14:textId="60FF5576" w:rsidR="00144C78" w:rsidRPr="009519E0" w:rsidRDefault="00144C78" w:rsidP="001E02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2E0" w:rsidRPr="0086497F" w14:paraId="72133413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2AFDBDA3" w14:textId="77777777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Vigencias de implementación proyectadas</w:t>
            </w:r>
          </w:p>
        </w:tc>
        <w:tc>
          <w:tcPr>
            <w:tcW w:w="3490" w:type="dxa"/>
            <w:gridSpan w:val="10"/>
            <w:vAlign w:val="center"/>
          </w:tcPr>
          <w:p w14:paraId="6360CF9C" w14:textId="08F47A0E" w:rsidR="001E02E0" w:rsidRPr="0086497F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2023, 2024, 2025, 2026, 2027, 2028, 2029, 2030, 2031, 2032</w:t>
            </w:r>
            <w:r w:rsidR="00824FB5">
              <w:rPr>
                <w:rFonts w:ascii="Arial" w:eastAsia="Arial" w:hAnsi="Arial" w:cs="Arial"/>
                <w:i/>
                <w:sz w:val="16"/>
                <w:szCs w:val="16"/>
              </w:rPr>
              <w:t>, 2033, 2034</w:t>
            </w:r>
          </w:p>
        </w:tc>
        <w:tc>
          <w:tcPr>
            <w:tcW w:w="1239" w:type="dxa"/>
            <w:vAlign w:val="center"/>
          </w:tcPr>
          <w:p w14:paraId="140972C2" w14:textId="77777777" w:rsidR="001E02E0" w:rsidRPr="009562BB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2BB">
              <w:rPr>
                <w:rFonts w:ascii="Arial" w:hAnsi="Arial" w:cs="Arial"/>
                <w:b/>
                <w:bCs/>
                <w:sz w:val="16"/>
                <w:szCs w:val="16"/>
              </w:rPr>
              <w:t>Códigos de vigencias</w:t>
            </w:r>
          </w:p>
        </w:tc>
        <w:tc>
          <w:tcPr>
            <w:tcW w:w="4539" w:type="dxa"/>
            <w:gridSpan w:val="10"/>
            <w:vAlign w:val="center"/>
          </w:tcPr>
          <w:p w14:paraId="49844335" w14:textId="2D6103C6" w:rsidR="001E02E0" w:rsidRPr="0086497F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1, 2, 3, 4, 5, 6, 7, 8, 9, 10</w:t>
            </w:r>
            <w:r w:rsidR="00824FB5">
              <w:rPr>
                <w:rFonts w:ascii="Arial" w:eastAsia="Arial" w:hAnsi="Arial" w:cs="Arial"/>
                <w:i/>
                <w:sz w:val="16"/>
                <w:szCs w:val="16"/>
              </w:rPr>
              <w:t>, 11, 12</w:t>
            </w:r>
          </w:p>
        </w:tc>
      </w:tr>
      <w:tr w:rsidR="001E02E0" w:rsidRPr="0086497F" w14:paraId="3E23A3B6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38473A69" w14:textId="2588DEBD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Periodicidad de medición del indicador</w:t>
            </w:r>
          </w:p>
        </w:tc>
        <w:tc>
          <w:tcPr>
            <w:tcW w:w="9268" w:type="dxa"/>
            <w:gridSpan w:val="21"/>
            <w:vAlign w:val="center"/>
          </w:tcPr>
          <w:p w14:paraId="1F98A5F6" w14:textId="6CC8A3BB" w:rsidR="001E02E0" w:rsidRPr="00385439" w:rsidRDefault="001E02E0" w:rsidP="001E02E0">
            <w:pPr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es-CO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Anual</w:t>
            </w:r>
          </w:p>
        </w:tc>
      </w:tr>
      <w:tr w:rsidR="001E02E0" w:rsidRPr="0086497F" w14:paraId="75A5FAD1" w14:textId="77777777" w:rsidTr="00065331">
        <w:trPr>
          <w:trHeight w:val="73"/>
        </w:trPr>
        <w:tc>
          <w:tcPr>
            <w:tcW w:w="3101" w:type="dxa"/>
            <w:gridSpan w:val="8"/>
            <w:vAlign w:val="center"/>
          </w:tcPr>
          <w:p w14:paraId="636C3F48" w14:textId="77777777" w:rsidR="001E02E0" w:rsidRPr="00065331" w:rsidRDefault="001E02E0" w:rsidP="001E02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Enfoque del producto</w:t>
            </w:r>
          </w:p>
        </w:tc>
        <w:tc>
          <w:tcPr>
            <w:tcW w:w="7852" w:type="dxa"/>
            <w:gridSpan w:val="15"/>
            <w:vAlign w:val="center"/>
          </w:tcPr>
          <w:p w14:paraId="4AC4A976" w14:textId="759810CE" w:rsidR="001E02E0" w:rsidRPr="00385439" w:rsidRDefault="001E02E0" w:rsidP="001E02E0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De Derechos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Humanos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 Derecho Humano a la Alimentación y Nutrición Adecuadas, Género, Poblacional, Diferencial, Territorial, Interseccional y Participativo</w:t>
            </w:r>
          </w:p>
        </w:tc>
      </w:tr>
      <w:tr w:rsidR="001B0F0C" w:rsidRPr="0086497F" w14:paraId="180D483D" w14:textId="77777777" w:rsidTr="00065331">
        <w:trPr>
          <w:trHeight w:val="73"/>
        </w:trPr>
        <w:tc>
          <w:tcPr>
            <w:tcW w:w="3101" w:type="dxa"/>
            <w:gridSpan w:val="8"/>
            <w:vAlign w:val="center"/>
          </w:tcPr>
          <w:p w14:paraId="7B9413CA" w14:textId="77777777" w:rsidR="001B0F0C" w:rsidRPr="00065331" w:rsidRDefault="001B0F0C" w:rsidP="001B0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Objetivo de desarrollo sostenible -ODS-</w:t>
            </w:r>
          </w:p>
        </w:tc>
        <w:tc>
          <w:tcPr>
            <w:tcW w:w="4409" w:type="dxa"/>
            <w:gridSpan w:val="9"/>
            <w:vAlign w:val="center"/>
          </w:tcPr>
          <w:p w14:paraId="5C50B1E0" w14:textId="77777777" w:rsidR="001B0F0C" w:rsidRDefault="001B0F0C" w:rsidP="001B0F0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Hambre Cero</w:t>
            </w:r>
          </w:p>
          <w:p w14:paraId="1EC4CAB9" w14:textId="77777777" w:rsidR="001B0F0C" w:rsidRDefault="001B0F0C" w:rsidP="001B0F0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Salud y Bienestar</w:t>
            </w:r>
          </w:p>
          <w:p w14:paraId="7AC833ED" w14:textId="7EA1E7B5" w:rsidR="001B0F0C" w:rsidRPr="0086497F" w:rsidRDefault="001B0F0C" w:rsidP="001B0F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Educación de Calidad</w:t>
            </w:r>
          </w:p>
        </w:tc>
        <w:tc>
          <w:tcPr>
            <w:tcW w:w="2395" w:type="dxa"/>
            <w:gridSpan w:val="5"/>
            <w:vAlign w:val="center"/>
          </w:tcPr>
          <w:p w14:paraId="6D7CFB90" w14:textId="37E62EC2" w:rsidR="001B0F0C" w:rsidRPr="00065331" w:rsidRDefault="001B0F0C" w:rsidP="001B0F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Código ODS</w:t>
            </w:r>
          </w:p>
        </w:tc>
        <w:tc>
          <w:tcPr>
            <w:tcW w:w="1048" w:type="dxa"/>
            <w:vAlign w:val="center"/>
          </w:tcPr>
          <w:p w14:paraId="57CF71D0" w14:textId="77777777" w:rsidR="001B0F0C" w:rsidRDefault="001B0F0C" w:rsidP="001B0F0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4C4E1BC4" w14:textId="77777777" w:rsidR="001B0F0C" w:rsidRDefault="001B0F0C" w:rsidP="001B0F0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8526AF"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  <w:p w14:paraId="6ECBB5E0" w14:textId="6B8C1AEC" w:rsidR="001B0F0C" w:rsidRPr="00330F85" w:rsidRDefault="001B0F0C" w:rsidP="001B0F0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</w:tr>
      <w:tr w:rsidR="001E02E0" w:rsidRPr="00345276" w14:paraId="45C9FF54" w14:textId="77777777" w:rsidTr="005C467B">
        <w:trPr>
          <w:trHeight w:val="73"/>
        </w:trPr>
        <w:tc>
          <w:tcPr>
            <w:tcW w:w="10953" w:type="dxa"/>
            <w:gridSpan w:val="23"/>
            <w:vAlign w:val="center"/>
          </w:tcPr>
          <w:p w14:paraId="67FBE696" w14:textId="0CC21F74" w:rsidR="001E02E0" w:rsidRPr="00345276" w:rsidRDefault="001E02E0" w:rsidP="001E0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RESPONSABLE DEL PRODUCTO </w:t>
            </w:r>
          </w:p>
        </w:tc>
      </w:tr>
      <w:tr w:rsidR="001B0F0C" w:rsidRPr="00345276" w14:paraId="62099F64" w14:textId="77777777" w:rsidTr="00065331">
        <w:trPr>
          <w:trHeight w:val="73"/>
        </w:trPr>
        <w:tc>
          <w:tcPr>
            <w:tcW w:w="2218" w:type="dxa"/>
            <w:gridSpan w:val="7"/>
            <w:vAlign w:val="center"/>
          </w:tcPr>
          <w:p w14:paraId="3C3DE0DB" w14:textId="31D79987" w:rsidR="001B0F0C" w:rsidRPr="00065331" w:rsidRDefault="001B0F0C" w:rsidP="001B0F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>Nombre del funcionario responsable del indicador</w:t>
            </w:r>
          </w:p>
        </w:tc>
        <w:tc>
          <w:tcPr>
            <w:tcW w:w="1341" w:type="dxa"/>
            <w:gridSpan w:val="2"/>
            <w:vAlign w:val="center"/>
          </w:tcPr>
          <w:p w14:paraId="2CE8100B" w14:textId="53953E37" w:rsidR="001B0F0C" w:rsidRPr="00345276" w:rsidRDefault="001B0F0C" w:rsidP="001B0F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Directora o Director designado</w:t>
            </w:r>
          </w:p>
        </w:tc>
        <w:tc>
          <w:tcPr>
            <w:tcW w:w="1268" w:type="dxa"/>
            <w:gridSpan w:val="2"/>
            <w:vAlign w:val="center"/>
          </w:tcPr>
          <w:p w14:paraId="5DBC51B5" w14:textId="23393E37" w:rsidR="001B0F0C" w:rsidRPr="00065331" w:rsidRDefault="001B0F0C" w:rsidP="001B0F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Dependencia </w:t>
            </w:r>
          </w:p>
        </w:tc>
        <w:tc>
          <w:tcPr>
            <w:tcW w:w="1804" w:type="dxa"/>
            <w:gridSpan w:val="4"/>
            <w:vAlign w:val="center"/>
          </w:tcPr>
          <w:p w14:paraId="1C97732F" w14:textId="3C231F10" w:rsidR="001B0F0C" w:rsidRPr="00BF75D7" w:rsidRDefault="001B0F0C" w:rsidP="001B0F0C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  <w:tc>
          <w:tcPr>
            <w:tcW w:w="1148" w:type="dxa"/>
            <w:gridSpan w:val="3"/>
            <w:vAlign w:val="center"/>
          </w:tcPr>
          <w:p w14:paraId="5DBA2E01" w14:textId="774F8B8E" w:rsidR="001B0F0C" w:rsidRPr="00065331" w:rsidRDefault="001B0F0C" w:rsidP="001B0F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3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Correo electrónico </w:t>
            </w:r>
          </w:p>
        </w:tc>
        <w:tc>
          <w:tcPr>
            <w:tcW w:w="3174" w:type="dxa"/>
            <w:gridSpan w:val="5"/>
            <w:vAlign w:val="center"/>
          </w:tcPr>
          <w:p w14:paraId="5C7A7C91" w14:textId="28DD2979" w:rsidR="001B0F0C" w:rsidRPr="00345276" w:rsidRDefault="001B0F0C" w:rsidP="001B0F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direcciondadis@cartagena.gov.co</w:t>
            </w:r>
          </w:p>
        </w:tc>
      </w:tr>
    </w:tbl>
    <w:p w14:paraId="1E53064B" w14:textId="77777777" w:rsidR="006B4504" w:rsidRPr="00345276" w:rsidRDefault="006B4504">
      <w:pPr>
        <w:rPr>
          <w:b/>
          <w:bCs/>
          <w:sz w:val="16"/>
          <w:szCs w:val="16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265"/>
        <w:gridCol w:w="2395"/>
        <w:gridCol w:w="1117"/>
        <w:gridCol w:w="2351"/>
        <w:gridCol w:w="982"/>
        <w:gridCol w:w="2942"/>
      </w:tblGrid>
      <w:tr w:rsidR="006B4504" w:rsidRPr="006B4504" w14:paraId="433C955A" w14:textId="77777777" w:rsidTr="00064C05">
        <w:tc>
          <w:tcPr>
            <w:tcW w:w="1269" w:type="dxa"/>
            <w:vAlign w:val="center"/>
          </w:tcPr>
          <w:p w14:paraId="7225284F" w14:textId="77777777" w:rsidR="006B4504" w:rsidRPr="00065331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065331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Viabilidad técnica </w:t>
            </w:r>
          </w:p>
          <w:p w14:paraId="16886054" w14:textId="77777777" w:rsidR="006B4504" w:rsidRPr="006B4504" w:rsidRDefault="006B4504" w:rsidP="006B4504">
            <w:pPr>
              <w:rPr>
                <w:rFonts w:ascii="Arial" w:hAnsi="Arial" w:cs="Arial"/>
                <w:sz w:val="13"/>
                <w:szCs w:val="13"/>
              </w:rPr>
            </w:pPr>
            <w:r w:rsidRPr="00065331">
              <w:rPr>
                <w:rFonts w:ascii="Arial" w:hAnsi="Arial" w:cs="Arial"/>
                <w:b/>
                <w:bCs/>
                <w:sz w:val="13"/>
                <w:szCs w:val="13"/>
              </w:rPr>
              <w:t>SDP</w:t>
            </w:r>
          </w:p>
        </w:tc>
        <w:tc>
          <w:tcPr>
            <w:tcW w:w="2412" w:type="dxa"/>
            <w:vAlign w:val="center"/>
          </w:tcPr>
          <w:p w14:paraId="08E43349" w14:textId="326B99D7" w:rsidR="006B4504" w:rsidRPr="00053E93" w:rsidRDefault="00053E93" w:rsidP="006B45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Visto bueno</w:t>
            </w:r>
            <w:r w:rsidR="00103751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:</w:t>
            </w: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 xml:space="preserve"> Secretaría de Planeación Distrital</w:t>
            </w:r>
          </w:p>
        </w:tc>
        <w:tc>
          <w:tcPr>
            <w:tcW w:w="1118" w:type="dxa"/>
            <w:vAlign w:val="center"/>
          </w:tcPr>
          <w:p w14:paraId="359036E9" w14:textId="77777777" w:rsidR="006B4504" w:rsidRPr="00065331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065331">
              <w:rPr>
                <w:rFonts w:ascii="Arial" w:hAnsi="Arial" w:cs="Arial"/>
                <w:b/>
                <w:bCs/>
                <w:sz w:val="13"/>
                <w:szCs w:val="13"/>
              </w:rPr>
              <w:t>Aprobación Entidad coordinadora</w:t>
            </w:r>
          </w:p>
        </w:tc>
        <w:tc>
          <w:tcPr>
            <w:tcW w:w="2366" w:type="dxa"/>
            <w:vAlign w:val="center"/>
          </w:tcPr>
          <w:p w14:paraId="789755BE" w14:textId="63726839" w:rsidR="006B4504" w:rsidRPr="006B4504" w:rsidRDefault="00053E93" w:rsidP="006B4504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Visto bueno</w:t>
            </w:r>
            <w:r w:rsidR="00103751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:</w:t>
            </w: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 xml:space="preserve"> Entidad coordinadora de política</w:t>
            </w:r>
          </w:p>
        </w:tc>
        <w:tc>
          <w:tcPr>
            <w:tcW w:w="925" w:type="dxa"/>
            <w:vAlign w:val="center"/>
          </w:tcPr>
          <w:p w14:paraId="60C156B4" w14:textId="77777777" w:rsidR="006B4504" w:rsidRPr="00065331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065331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Viabilidad </w:t>
            </w:r>
          </w:p>
          <w:p w14:paraId="74281AD1" w14:textId="77777777" w:rsidR="006B4504" w:rsidRPr="006B4504" w:rsidRDefault="006B4504" w:rsidP="006B4504">
            <w:pPr>
              <w:rPr>
                <w:rFonts w:ascii="Arial" w:hAnsi="Arial" w:cs="Arial"/>
                <w:sz w:val="13"/>
                <w:szCs w:val="13"/>
              </w:rPr>
            </w:pPr>
            <w:r w:rsidRPr="00065331">
              <w:rPr>
                <w:rFonts w:ascii="Arial" w:hAnsi="Arial" w:cs="Arial"/>
                <w:b/>
                <w:bCs/>
                <w:sz w:val="13"/>
                <w:szCs w:val="13"/>
              </w:rPr>
              <w:t>Entidad responsable</w:t>
            </w:r>
            <w:r w:rsidRPr="006B4504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14:paraId="4199C58D" w14:textId="7242ECA3" w:rsidR="006B4504" w:rsidRPr="006B4504" w:rsidRDefault="00053E93" w:rsidP="006B4504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Visto bueno</w:t>
            </w:r>
            <w:r w:rsidR="00103751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</w:rPr>
              <w:t>Entidad proyectada para la implementación</w:t>
            </w:r>
          </w:p>
        </w:tc>
      </w:tr>
    </w:tbl>
    <w:p w14:paraId="063A8374" w14:textId="29CC73DD" w:rsidR="00D53693" w:rsidRDefault="00D53693"/>
    <w:p w14:paraId="32C6D568" w14:textId="10F5BC18" w:rsidR="005614DA" w:rsidRDefault="005614DA"/>
    <w:p w14:paraId="3E3D98DF" w14:textId="5C1E66AC" w:rsidR="005614DA" w:rsidRDefault="005614DA"/>
    <w:p w14:paraId="1555AF27" w14:textId="132D1668" w:rsidR="005614DA" w:rsidRDefault="005614DA"/>
    <w:p w14:paraId="43C13FD7" w14:textId="67BAED73" w:rsidR="005614DA" w:rsidRDefault="005614DA"/>
    <w:p w14:paraId="0C711F23" w14:textId="6AC42E4B" w:rsidR="005614DA" w:rsidRDefault="005614DA" w:rsidP="005614DA"/>
    <w:sectPr w:rsidR="005614DA" w:rsidSect="006B74E1">
      <w:headerReference w:type="even" r:id="rId9"/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EE42" w14:textId="77777777" w:rsidR="001E3C8E" w:rsidRDefault="001E3C8E" w:rsidP="008E70EE">
      <w:r>
        <w:separator/>
      </w:r>
    </w:p>
  </w:endnote>
  <w:endnote w:type="continuationSeparator" w:id="0">
    <w:p w14:paraId="0A13CBA7" w14:textId="77777777" w:rsidR="001E3C8E" w:rsidRDefault="001E3C8E" w:rsidP="008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B9F1" w14:textId="77777777" w:rsidR="001E3C8E" w:rsidRDefault="001E3C8E" w:rsidP="008E70EE">
      <w:r>
        <w:separator/>
      </w:r>
    </w:p>
  </w:footnote>
  <w:footnote w:type="continuationSeparator" w:id="0">
    <w:p w14:paraId="506C1297" w14:textId="77777777" w:rsidR="001E3C8E" w:rsidRDefault="001E3C8E" w:rsidP="008E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02793136"/>
      <w:docPartObj>
        <w:docPartGallery w:val="Page Numbers (Top of Page)"/>
        <w:docPartUnique/>
      </w:docPartObj>
    </w:sdtPr>
    <w:sdtContent>
      <w:p w14:paraId="47BD33C6" w14:textId="570D8491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FC4227" w14:textId="77777777" w:rsidR="00B42F85" w:rsidRDefault="00B42F85" w:rsidP="00B42F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6072905"/>
      <w:docPartObj>
        <w:docPartGallery w:val="Page Numbers (Top of Page)"/>
        <w:docPartUnique/>
      </w:docPartObj>
    </w:sdtPr>
    <w:sdtContent>
      <w:p w14:paraId="4C5F8BA2" w14:textId="406FD8F5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567"/>
    </w:tblGrid>
    <w:tr w:rsidR="006B74E1" w:rsidRPr="006B74E1" w14:paraId="199DB9D4" w14:textId="77777777" w:rsidTr="00B42F85">
      <w:tc>
        <w:tcPr>
          <w:tcW w:w="1555" w:type="dxa"/>
        </w:tcPr>
        <w:p w14:paraId="6732A842" w14:textId="77777777" w:rsidR="006B74E1" w:rsidRPr="00AC5E6B" w:rsidRDefault="006B74E1" w:rsidP="00B42F85">
          <w:pPr>
            <w:pStyle w:val="Encabezado"/>
            <w:ind w:right="360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14:paraId="1D6DD554" w14:textId="77777777" w:rsidR="006B74E1" w:rsidRPr="006B74E1" w:rsidRDefault="006B74E1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14:paraId="52EECA57" w14:textId="77777777" w:rsidR="006B74E1" w:rsidRPr="006B74E1" w:rsidRDefault="006B74E1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55"/>
    <w:multiLevelType w:val="multilevel"/>
    <w:tmpl w:val="12D25F6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14213B"/>
    <w:multiLevelType w:val="hybridMultilevel"/>
    <w:tmpl w:val="DFF4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1EBA"/>
    <w:multiLevelType w:val="multilevel"/>
    <w:tmpl w:val="10B6758E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B2599F"/>
    <w:multiLevelType w:val="hybridMultilevel"/>
    <w:tmpl w:val="76FC10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384A"/>
    <w:multiLevelType w:val="hybridMultilevel"/>
    <w:tmpl w:val="64B03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6540"/>
    <w:multiLevelType w:val="hybridMultilevel"/>
    <w:tmpl w:val="A9D612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549C9"/>
    <w:multiLevelType w:val="hybridMultilevel"/>
    <w:tmpl w:val="DFF44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01429">
    <w:abstractNumId w:val="5"/>
  </w:num>
  <w:num w:numId="2" w16cid:durableId="257252902">
    <w:abstractNumId w:val="4"/>
  </w:num>
  <w:num w:numId="3" w16cid:durableId="186481486">
    <w:abstractNumId w:val="3"/>
  </w:num>
  <w:num w:numId="4" w16cid:durableId="1301232300">
    <w:abstractNumId w:val="7"/>
  </w:num>
  <w:num w:numId="5" w16cid:durableId="830677721">
    <w:abstractNumId w:val="1"/>
  </w:num>
  <w:num w:numId="6" w16cid:durableId="1107654007">
    <w:abstractNumId w:val="6"/>
  </w:num>
  <w:num w:numId="7" w16cid:durableId="704600802">
    <w:abstractNumId w:val="2"/>
  </w:num>
  <w:num w:numId="8" w16cid:durableId="191778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407E4"/>
    <w:rsid w:val="00053E93"/>
    <w:rsid w:val="00064C05"/>
    <w:rsid w:val="00065331"/>
    <w:rsid w:val="00091792"/>
    <w:rsid w:val="000B58C4"/>
    <w:rsid w:val="00103751"/>
    <w:rsid w:val="001044D5"/>
    <w:rsid w:val="00144C78"/>
    <w:rsid w:val="00167F5F"/>
    <w:rsid w:val="00172A28"/>
    <w:rsid w:val="001B0F0C"/>
    <w:rsid w:val="001C0A23"/>
    <w:rsid w:val="001D624C"/>
    <w:rsid w:val="001D6E65"/>
    <w:rsid w:val="001E02E0"/>
    <w:rsid w:val="001E3C8E"/>
    <w:rsid w:val="001F059C"/>
    <w:rsid w:val="0021483A"/>
    <w:rsid w:val="0027458D"/>
    <w:rsid w:val="00282547"/>
    <w:rsid w:val="002956C2"/>
    <w:rsid w:val="002A1F9E"/>
    <w:rsid w:val="002C32BD"/>
    <w:rsid w:val="002F4022"/>
    <w:rsid w:val="00305C9A"/>
    <w:rsid w:val="00306E66"/>
    <w:rsid w:val="00321F2F"/>
    <w:rsid w:val="003256ED"/>
    <w:rsid w:val="00330F85"/>
    <w:rsid w:val="00334E03"/>
    <w:rsid w:val="00345276"/>
    <w:rsid w:val="00350050"/>
    <w:rsid w:val="00363E8F"/>
    <w:rsid w:val="00372782"/>
    <w:rsid w:val="00385439"/>
    <w:rsid w:val="003B7FF3"/>
    <w:rsid w:val="003D0305"/>
    <w:rsid w:val="004176A7"/>
    <w:rsid w:val="00444911"/>
    <w:rsid w:val="00451A93"/>
    <w:rsid w:val="00474642"/>
    <w:rsid w:val="00476CC1"/>
    <w:rsid w:val="00477B81"/>
    <w:rsid w:val="0048348F"/>
    <w:rsid w:val="004850B6"/>
    <w:rsid w:val="004B5462"/>
    <w:rsid w:val="004E01CA"/>
    <w:rsid w:val="004F409B"/>
    <w:rsid w:val="00506CFC"/>
    <w:rsid w:val="005614DA"/>
    <w:rsid w:val="005A01A8"/>
    <w:rsid w:val="005C517A"/>
    <w:rsid w:val="005F142F"/>
    <w:rsid w:val="005F4E1F"/>
    <w:rsid w:val="00623B31"/>
    <w:rsid w:val="00624FFA"/>
    <w:rsid w:val="00634189"/>
    <w:rsid w:val="00634911"/>
    <w:rsid w:val="0065061A"/>
    <w:rsid w:val="0069662A"/>
    <w:rsid w:val="006B4504"/>
    <w:rsid w:val="006B74E1"/>
    <w:rsid w:val="006C04F6"/>
    <w:rsid w:val="006E2B44"/>
    <w:rsid w:val="007208F6"/>
    <w:rsid w:val="0072480D"/>
    <w:rsid w:val="007265FB"/>
    <w:rsid w:val="0075123D"/>
    <w:rsid w:val="00752FB4"/>
    <w:rsid w:val="00762ECD"/>
    <w:rsid w:val="007913AF"/>
    <w:rsid w:val="00794B42"/>
    <w:rsid w:val="00796150"/>
    <w:rsid w:val="007A1493"/>
    <w:rsid w:val="007A7AB9"/>
    <w:rsid w:val="007C528F"/>
    <w:rsid w:val="007D2B06"/>
    <w:rsid w:val="007E1DFE"/>
    <w:rsid w:val="00824FB5"/>
    <w:rsid w:val="00845771"/>
    <w:rsid w:val="008526AF"/>
    <w:rsid w:val="00856CE5"/>
    <w:rsid w:val="0086497F"/>
    <w:rsid w:val="00877010"/>
    <w:rsid w:val="008770D5"/>
    <w:rsid w:val="00891046"/>
    <w:rsid w:val="008914B5"/>
    <w:rsid w:val="00893155"/>
    <w:rsid w:val="008A167C"/>
    <w:rsid w:val="008A3385"/>
    <w:rsid w:val="008B1A62"/>
    <w:rsid w:val="008C6946"/>
    <w:rsid w:val="008E2C4D"/>
    <w:rsid w:val="008E70EE"/>
    <w:rsid w:val="00916C8D"/>
    <w:rsid w:val="0095059E"/>
    <w:rsid w:val="009519E0"/>
    <w:rsid w:val="009562BB"/>
    <w:rsid w:val="009A2E1F"/>
    <w:rsid w:val="009C7850"/>
    <w:rsid w:val="009E32AE"/>
    <w:rsid w:val="009E407C"/>
    <w:rsid w:val="009F73EB"/>
    <w:rsid w:val="00A1121D"/>
    <w:rsid w:val="00A36DF8"/>
    <w:rsid w:val="00A50596"/>
    <w:rsid w:val="00AC2284"/>
    <w:rsid w:val="00AC4231"/>
    <w:rsid w:val="00AC5E6B"/>
    <w:rsid w:val="00AE7456"/>
    <w:rsid w:val="00B059D5"/>
    <w:rsid w:val="00B20141"/>
    <w:rsid w:val="00B22AEC"/>
    <w:rsid w:val="00B36287"/>
    <w:rsid w:val="00B37779"/>
    <w:rsid w:val="00B42F85"/>
    <w:rsid w:val="00B4799E"/>
    <w:rsid w:val="00B51A64"/>
    <w:rsid w:val="00BF1A98"/>
    <w:rsid w:val="00BF69A3"/>
    <w:rsid w:val="00BF75D7"/>
    <w:rsid w:val="00C1541A"/>
    <w:rsid w:val="00C423E4"/>
    <w:rsid w:val="00C629FF"/>
    <w:rsid w:val="00C90C53"/>
    <w:rsid w:val="00CB4A7A"/>
    <w:rsid w:val="00CB69EB"/>
    <w:rsid w:val="00CC2512"/>
    <w:rsid w:val="00CE0A1F"/>
    <w:rsid w:val="00D07269"/>
    <w:rsid w:val="00D14E93"/>
    <w:rsid w:val="00D25511"/>
    <w:rsid w:val="00D27F64"/>
    <w:rsid w:val="00D41380"/>
    <w:rsid w:val="00D50A8E"/>
    <w:rsid w:val="00D53693"/>
    <w:rsid w:val="00D7592D"/>
    <w:rsid w:val="00DB267A"/>
    <w:rsid w:val="00DB762E"/>
    <w:rsid w:val="00DE40AD"/>
    <w:rsid w:val="00DE7F6D"/>
    <w:rsid w:val="00DF7894"/>
    <w:rsid w:val="00E340B9"/>
    <w:rsid w:val="00E37AFA"/>
    <w:rsid w:val="00E40530"/>
    <w:rsid w:val="00E464BD"/>
    <w:rsid w:val="00E545D6"/>
    <w:rsid w:val="00E70EDE"/>
    <w:rsid w:val="00EA2017"/>
    <w:rsid w:val="00EC5BB4"/>
    <w:rsid w:val="00ED3873"/>
    <w:rsid w:val="00EE35F4"/>
    <w:rsid w:val="00EF1EB9"/>
    <w:rsid w:val="00F7743E"/>
    <w:rsid w:val="00F95B14"/>
    <w:rsid w:val="00FB209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2F"/>
  <w15:chartTrackingRefBased/>
  <w15:docId w15:val="{BAEDBE8F-9811-754F-832C-D5623DD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4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73D0E-22D4-074A-98E1-9F93426C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1815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PEÑA YAZO</dc:creator>
  <cp:keywords/>
  <dc:description/>
  <cp:lastModifiedBy>Laura Jiménez Correa</cp:lastModifiedBy>
  <cp:revision>2</cp:revision>
  <dcterms:created xsi:type="dcterms:W3CDTF">2022-12-01T21:38:00Z</dcterms:created>
  <dcterms:modified xsi:type="dcterms:W3CDTF">2022-12-01T21:38:00Z</dcterms:modified>
</cp:coreProperties>
</file>