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9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85"/>
        <w:gridCol w:w="37"/>
        <w:gridCol w:w="99"/>
        <w:gridCol w:w="17"/>
        <w:gridCol w:w="189"/>
        <w:gridCol w:w="191"/>
        <w:gridCol w:w="883"/>
        <w:gridCol w:w="458"/>
        <w:gridCol w:w="875"/>
        <w:gridCol w:w="393"/>
        <w:gridCol w:w="348"/>
        <w:gridCol w:w="1239"/>
        <w:gridCol w:w="202"/>
        <w:gridCol w:w="15"/>
        <w:gridCol w:w="737"/>
        <w:gridCol w:w="142"/>
        <w:gridCol w:w="269"/>
        <w:gridCol w:w="742"/>
        <w:gridCol w:w="29"/>
        <w:gridCol w:w="1030"/>
        <w:gridCol w:w="325"/>
        <w:gridCol w:w="1048"/>
      </w:tblGrid>
      <w:tr w:rsidR="00A94573">
        <w:trPr>
          <w:gridAfter w:val="17"/>
          <w:wAfter w:w="8926" w:type="dxa"/>
          <w:trHeight w:val="133"/>
          <w:tblHeader/>
        </w:trPr>
        <w:tc>
          <w:tcPr>
            <w:tcW w:w="1722" w:type="dxa"/>
            <w:gridSpan w:val="3"/>
            <w:vAlign w:val="center"/>
          </w:tcPr>
          <w:p w:rsidR="00A94573" w:rsidRDefault="00373DDB">
            <w:pPr>
              <w:pStyle w:val="Ttulo2"/>
            </w:pPr>
            <w:r>
              <w:rPr>
                <w:rFonts w:ascii="Arial" w:eastAsia="Arial" w:hAnsi="Arial" w:cs="Arial"/>
                <w:b/>
                <w:color w:val="000000"/>
                <w:sz w:val="16"/>
                <w:szCs w:val="16"/>
              </w:rPr>
              <w:t>Versión</w:t>
            </w:r>
          </w:p>
        </w:tc>
        <w:tc>
          <w:tcPr>
            <w:tcW w:w="305" w:type="dxa"/>
            <w:gridSpan w:val="3"/>
            <w:vAlign w:val="center"/>
          </w:tcPr>
          <w:p w:rsidR="00A94573" w:rsidRDefault="00373DDB">
            <w:pPr>
              <w:jc w:val="center"/>
              <w:rPr>
                <w:rFonts w:ascii="Arial" w:eastAsia="Arial" w:hAnsi="Arial" w:cs="Arial"/>
                <w:sz w:val="16"/>
                <w:szCs w:val="16"/>
              </w:rPr>
            </w:pPr>
            <w:r>
              <w:rPr>
                <w:rFonts w:ascii="Arial" w:eastAsia="Arial" w:hAnsi="Arial" w:cs="Arial"/>
                <w:sz w:val="16"/>
                <w:szCs w:val="16"/>
              </w:rPr>
              <w:t>1</w:t>
            </w:r>
          </w:p>
        </w:tc>
      </w:tr>
      <w:tr w:rsidR="00A94573">
        <w:trPr>
          <w:trHeight w:val="562"/>
        </w:trPr>
        <w:tc>
          <w:tcPr>
            <w:tcW w:w="7368" w:type="dxa"/>
            <w:gridSpan w:val="16"/>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ALCALDÍA MAYOR DE CARTAGENA DE INDIAS</w:t>
            </w:r>
          </w:p>
          <w:p w:rsidR="00A94573" w:rsidRDefault="00373DDB">
            <w:pPr>
              <w:jc w:val="center"/>
              <w:rPr>
                <w:rFonts w:ascii="Arial" w:eastAsia="Arial" w:hAnsi="Arial" w:cs="Arial"/>
                <w:b/>
                <w:sz w:val="13"/>
                <w:szCs w:val="13"/>
              </w:rPr>
            </w:pPr>
            <w:r>
              <w:rPr>
                <w:rFonts w:ascii="Arial" w:eastAsia="Arial" w:hAnsi="Arial" w:cs="Arial"/>
                <w:b/>
                <w:sz w:val="13"/>
                <w:szCs w:val="13"/>
              </w:rPr>
              <w:t>CONSEJO DE POLÍTICA ECONÓMICA Y SOCIAL DEL DISTRITO DE CARTAGENA DE INDIAS. CONPES D. T. y C.</w:t>
            </w:r>
          </w:p>
          <w:p w:rsidR="00A94573" w:rsidRDefault="00373DDB">
            <w:pPr>
              <w:jc w:val="center"/>
              <w:rPr>
                <w:rFonts w:ascii="Arial" w:eastAsia="Arial" w:hAnsi="Arial" w:cs="Arial"/>
                <w:b/>
                <w:i/>
                <w:sz w:val="16"/>
                <w:szCs w:val="16"/>
              </w:rPr>
            </w:pPr>
            <w:r>
              <w:rPr>
                <w:rFonts w:ascii="Arial" w:eastAsia="Arial" w:hAnsi="Arial" w:cs="Arial"/>
                <w:b/>
                <w:i/>
                <w:sz w:val="15"/>
                <w:szCs w:val="15"/>
              </w:rPr>
              <w:t xml:space="preserve">Secretaría Distrital de Planeación </w:t>
            </w:r>
          </w:p>
        </w:tc>
        <w:tc>
          <w:tcPr>
            <w:tcW w:w="3585" w:type="dxa"/>
            <w:gridSpan w:val="7"/>
            <w:vAlign w:val="center"/>
          </w:tcPr>
          <w:p w:rsidR="00A94573" w:rsidRDefault="00373DDB">
            <w:pPr>
              <w:jc w:val="center"/>
              <w:rPr>
                <w:rFonts w:ascii="Arial" w:eastAsia="Arial" w:hAnsi="Arial" w:cs="Arial"/>
                <w:b/>
                <w:sz w:val="16"/>
                <w:szCs w:val="16"/>
              </w:rPr>
            </w:pPr>
            <w:r>
              <w:rPr>
                <w:rFonts w:ascii="Arial" w:eastAsia="Arial" w:hAnsi="Arial" w:cs="Arial"/>
                <w:b/>
                <w:noProof/>
                <w:sz w:val="16"/>
                <w:szCs w:val="16"/>
              </w:rPr>
              <w:drawing>
                <wp:inline distT="0" distB="0" distL="0" distR="0">
                  <wp:extent cx="1298187" cy="3687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5642" t="33518" r="14937" b="34287"/>
                          <a:stretch>
                            <a:fillRect/>
                          </a:stretch>
                        </pic:blipFill>
                        <pic:spPr>
                          <a:xfrm>
                            <a:off x="0" y="0"/>
                            <a:ext cx="1298187" cy="368734"/>
                          </a:xfrm>
                          <a:prstGeom prst="rect">
                            <a:avLst/>
                          </a:prstGeom>
                          <a:ln/>
                        </pic:spPr>
                      </pic:pic>
                    </a:graphicData>
                  </a:graphic>
                </wp:inline>
              </w:drawing>
            </w:r>
          </w:p>
        </w:tc>
      </w:tr>
      <w:tr w:rsidR="00A94573">
        <w:tc>
          <w:tcPr>
            <w:tcW w:w="3559" w:type="dxa"/>
            <w:gridSpan w:val="9"/>
            <w:vAlign w:val="center"/>
          </w:tcPr>
          <w:p w:rsidR="00A94573" w:rsidRDefault="00373DDB">
            <w:pPr>
              <w:rPr>
                <w:rFonts w:ascii="Arial" w:eastAsia="Arial" w:hAnsi="Arial" w:cs="Arial"/>
                <w:b/>
                <w:sz w:val="16"/>
                <w:szCs w:val="16"/>
              </w:rPr>
            </w:pPr>
            <w:r>
              <w:rPr>
                <w:rFonts w:ascii="Arial" w:eastAsia="Arial" w:hAnsi="Arial" w:cs="Arial"/>
                <w:b/>
                <w:sz w:val="16"/>
                <w:szCs w:val="16"/>
              </w:rPr>
              <w:t xml:space="preserve">Entidad coordinadora de Política Pública </w:t>
            </w:r>
          </w:p>
        </w:tc>
        <w:tc>
          <w:tcPr>
            <w:tcW w:w="7394" w:type="dxa"/>
            <w:gridSpan w:val="14"/>
            <w:vAlign w:val="center"/>
          </w:tcPr>
          <w:p w:rsidR="00A94573" w:rsidRDefault="00373DDB">
            <w:pPr>
              <w:rPr>
                <w:rFonts w:ascii="Arial" w:eastAsia="Arial" w:hAnsi="Arial" w:cs="Arial"/>
                <w:i/>
                <w:color w:val="A5A5A5"/>
                <w:sz w:val="15"/>
                <w:szCs w:val="15"/>
              </w:rPr>
            </w:pPr>
            <w:r>
              <w:rPr>
                <w:rFonts w:ascii="Arial" w:eastAsia="Arial" w:hAnsi="Arial" w:cs="Arial"/>
                <w:i/>
                <w:sz w:val="16"/>
                <w:szCs w:val="16"/>
              </w:rPr>
              <w:t>Departamento Administrativo Distrital de Salud - DADIS</w:t>
            </w:r>
          </w:p>
        </w:tc>
      </w:tr>
      <w:tr w:rsidR="00A94573">
        <w:tc>
          <w:tcPr>
            <w:tcW w:w="1500" w:type="dxa"/>
            <w:vAlign w:val="center"/>
          </w:tcPr>
          <w:p w:rsidR="00A94573" w:rsidRDefault="00373DDB">
            <w:pPr>
              <w:rPr>
                <w:rFonts w:ascii="Arial" w:eastAsia="Arial" w:hAnsi="Arial" w:cs="Arial"/>
                <w:b/>
                <w:sz w:val="16"/>
                <w:szCs w:val="16"/>
              </w:rPr>
            </w:pPr>
            <w:r>
              <w:rPr>
                <w:rFonts w:ascii="Arial" w:eastAsia="Arial" w:hAnsi="Arial" w:cs="Arial"/>
                <w:b/>
                <w:sz w:val="16"/>
                <w:szCs w:val="16"/>
              </w:rPr>
              <w:t>Política Pública</w:t>
            </w:r>
          </w:p>
        </w:tc>
        <w:tc>
          <w:tcPr>
            <w:tcW w:w="3675" w:type="dxa"/>
            <w:gridSpan w:val="11"/>
            <w:vAlign w:val="center"/>
          </w:tcPr>
          <w:p w:rsidR="00A94573" w:rsidRDefault="00373DDB">
            <w:pPr>
              <w:rPr>
                <w:rFonts w:ascii="Arial" w:eastAsia="Arial" w:hAnsi="Arial" w:cs="Arial"/>
                <w:i/>
                <w:sz w:val="16"/>
                <w:szCs w:val="16"/>
              </w:rPr>
            </w:pPr>
            <w:r>
              <w:rPr>
                <w:rFonts w:ascii="Arial" w:eastAsia="Arial" w:hAnsi="Arial" w:cs="Arial"/>
                <w:i/>
                <w:sz w:val="16"/>
                <w:szCs w:val="16"/>
              </w:rPr>
              <w:t xml:space="preserve">Política Pública de Ambientes Escolares Alimentarios Saludables – PPAEAS </w:t>
            </w:r>
          </w:p>
          <w:p w:rsidR="00A94573" w:rsidRDefault="00373DDB">
            <w:pPr>
              <w:rPr>
                <w:rFonts w:ascii="Arial" w:eastAsia="Arial" w:hAnsi="Arial" w:cs="Arial"/>
                <w:sz w:val="15"/>
                <w:szCs w:val="15"/>
              </w:rPr>
            </w:pPr>
            <w:r>
              <w:rPr>
                <w:rFonts w:ascii="Arial" w:eastAsia="Arial" w:hAnsi="Arial" w:cs="Arial"/>
                <w:i/>
                <w:sz w:val="16"/>
                <w:szCs w:val="16"/>
              </w:rPr>
              <w:t>“Lo nuestro nutre más”</w:t>
            </w:r>
          </w:p>
        </w:tc>
        <w:tc>
          <w:tcPr>
            <w:tcW w:w="2335" w:type="dxa"/>
            <w:gridSpan w:val="5"/>
            <w:vAlign w:val="center"/>
          </w:tcPr>
          <w:p w:rsidR="00A94573" w:rsidRDefault="00373DDB">
            <w:pPr>
              <w:rPr>
                <w:rFonts w:ascii="Arial" w:eastAsia="Arial" w:hAnsi="Arial" w:cs="Arial"/>
                <w:sz w:val="16"/>
                <w:szCs w:val="16"/>
              </w:rPr>
            </w:pPr>
            <w:r>
              <w:rPr>
                <w:rFonts w:ascii="Arial" w:eastAsia="Arial" w:hAnsi="Arial" w:cs="Arial"/>
                <w:sz w:val="16"/>
                <w:szCs w:val="16"/>
              </w:rPr>
              <w:t>Número de Documento CONPES</w:t>
            </w:r>
          </w:p>
        </w:tc>
        <w:tc>
          <w:tcPr>
            <w:tcW w:w="3443" w:type="dxa"/>
            <w:gridSpan w:val="6"/>
            <w:vAlign w:val="center"/>
          </w:tcPr>
          <w:p w:rsidR="00A94573" w:rsidRDefault="00373DDB">
            <w:pPr>
              <w:rPr>
                <w:rFonts w:ascii="Arial" w:eastAsia="Arial" w:hAnsi="Arial" w:cs="Arial"/>
                <w:sz w:val="15"/>
                <w:szCs w:val="15"/>
                <w:highlight w:val="yellow"/>
              </w:rPr>
            </w:pPr>
            <w:r>
              <w:rPr>
                <w:rFonts w:ascii="Arial" w:eastAsia="Arial" w:hAnsi="Arial" w:cs="Arial"/>
                <w:i/>
                <w:color w:val="A5A5A5"/>
                <w:sz w:val="15"/>
                <w:szCs w:val="15"/>
                <w:highlight w:val="yellow"/>
              </w:rPr>
              <w:t>Número documento CONPES D.T y C.</w:t>
            </w:r>
          </w:p>
        </w:tc>
      </w:tr>
      <w:tr w:rsidR="00A94573">
        <w:tc>
          <w:tcPr>
            <w:tcW w:w="10953" w:type="dxa"/>
            <w:gridSpan w:val="23"/>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HOJA DE VIDA: PRODUCTO DE POLÍTICA PÚBLICA</w:t>
            </w:r>
          </w:p>
        </w:tc>
      </w:tr>
      <w:tr w:rsidR="00A94573">
        <w:tc>
          <w:tcPr>
            <w:tcW w:w="10953" w:type="dxa"/>
            <w:gridSpan w:val="23"/>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 xml:space="preserve">DATOS GENERALES </w:t>
            </w:r>
          </w:p>
        </w:tc>
      </w:tr>
      <w:tr w:rsidR="00A94573">
        <w:trPr>
          <w:trHeight w:val="182"/>
        </w:trPr>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Entidad encargada de implementación</w:t>
            </w:r>
          </w:p>
        </w:tc>
        <w:tc>
          <w:tcPr>
            <w:tcW w:w="6700" w:type="dxa"/>
            <w:gridSpan w:val="15"/>
            <w:vAlign w:val="center"/>
          </w:tcPr>
          <w:p w:rsidR="00A94573" w:rsidRDefault="00373DDB">
            <w:pPr>
              <w:rPr>
                <w:rFonts w:ascii="Arial" w:eastAsia="Arial" w:hAnsi="Arial" w:cs="Arial"/>
                <w:i/>
                <w:sz w:val="16"/>
                <w:szCs w:val="16"/>
              </w:rPr>
            </w:pPr>
            <w:r>
              <w:rPr>
                <w:rFonts w:ascii="Arial" w:eastAsia="Arial" w:hAnsi="Arial" w:cs="Arial"/>
                <w:i/>
                <w:sz w:val="16"/>
                <w:szCs w:val="16"/>
              </w:rPr>
              <w:t>Departamento Administrativo Distrital de Salud – DADIS</w:t>
            </w:r>
          </w:p>
          <w:p w:rsidR="00A94573" w:rsidRDefault="00373DDB">
            <w:pPr>
              <w:rPr>
                <w:rFonts w:ascii="Arial" w:eastAsia="Arial" w:hAnsi="Arial" w:cs="Arial"/>
                <w:i/>
                <w:sz w:val="16"/>
                <w:szCs w:val="16"/>
              </w:rPr>
            </w:pPr>
            <w:r>
              <w:rPr>
                <w:rFonts w:ascii="Arial" w:eastAsia="Arial" w:hAnsi="Arial" w:cs="Arial"/>
                <w:i/>
                <w:sz w:val="16"/>
                <w:szCs w:val="16"/>
              </w:rPr>
              <w:t xml:space="preserve">Secretaría de Educación Distrital – SED </w:t>
            </w:r>
          </w:p>
          <w:p w:rsidR="00A94573" w:rsidRDefault="00373DDB">
            <w:pPr>
              <w:rPr>
                <w:rFonts w:ascii="Arial" w:eastAsia="Arial" w:hAnsi="Arial" w:cs="Arial"/>
                <w:b/>
                <w:sz w:val="13"/>
                <w:szCs w:val="13"/>
              </w:rPr>
            </w:pPr>
            <w:r>
              <w:rPr>
                <w:rFonts w:ascii="Arial" w:eastAsia="Arial" w:hAnsi="Arial" w:cs="Arial"/>
                <w:i/>
                <w:sz w:val="16"/>
                <w:szCs w:val="16"/>
              </w:rPr>
              <w:t>Secretaría de Participación y Desarrollo Social</w:t>
            </w:r>
          </w:p>
        </w:tc>
        <w:tc>
          <w:tcPr>
            <w:tcW w:w="1384" w:type="dxa"/>
            <w:gridSpan w:val="3"/>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Código de entidad</w:t>
            </w:r>
          </w:p>
        </w:tc>
        <w:tc>
          <w:tcPr>
            <w:tcW w:w="1048" w:type="dxa"/>
            <w:vAlign w:val="center"/>
          </w:tcPr>
          <w:p w:rsidR="00A94573" w:rsidRDefault="00373DDB">
            <w:pPr>
              <w:jc w:val="center"/>
              <w:rPr>
                <w:rFonts w:ascii="Arial" w:eastAsia="Arial" w:hAnsi="Arial" w:cs="Arial"/>
                <w:i/>
                <w:sz w:val="28"/>
                <w:szCs w:val="28"/>
              </w:rPr>
            </w:pPr>
            <w:r>
              <w:rPr>
                <w:rFonts w:ascii="Arial" w:eastAsia="Arial" w:hAnsi="Arial" w:cs="Arial"/>
                <w:i/>
                <w:sz w:val="16"/>
                <w:szCs w:val="16"/>
              </w:rPr>
              <w:t>1</w:t>
            </w:r>
          </w:p>
          <w:p w:rsidR="00A94573" w:rsidRDefault="00373DDB">
            <w:pPr>
              <w:jc w:val="center"/>
              <w:rPr>
                <w:rFonts w:ascii="Arial" w:eastAsia="Arial" w:hAnsi="Arial" w:cs="Arial"/>
                <w:i/>
                <w:sz w:val="16"/>
                <w:szCs w:val="16"/>
              </w:rPr>
            </w:pPr>
            <w:r>
              <w:rPr>
                <w:rFonts w:ascii="Arial" w:eastAsia="Arial" w:hAnsi="Arial" w:cs="Arial"/>
                <w:i/>
                <w:sz w:val="16"/>
                <w:szCs w:val="16"/>
              </w:rPr>
              <w:t>2</w:t>
            </w:r>
          </w:p>
          <w:p w:rsidR="00A94573" w:rsidRDefault="00373DDB">
            <w:pPr>
              <w:jc w:val="center"/>
              <w:rPr>
                <w:rFonts w:ascii="Arial" w:eastAsia="Arial" w:hAnsi="Arial" w:cs="Arial"/>
                <w:i/>
                <w:sz w:val="16"/>
                <w:szCs w:val="16"/>
              </w:rPr>
            </w:pPr>
            <w:r>
              <w:rPr>
                <w:rFonts w:ascii="Arial" w:eastAsia="Arial" w:hAnsi="Arial" w:cs="Arial"/>
                <w:i/>
                <w:sz w:val="16"/>
                <w:szCs w:val="16"/>
              </w:rPr>
              <w:t>5</w:t>
            </w:r>
          </w:p>
        </w:tc>
      </w:tr>
      <w:tr w:rsidR="00A94573">
        <w:trPr>
          <w:trHeight w:val="182"/>
        </w:trPr>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Objetivo general de la Política</w:t>
            </w:r>
          </w:p>
        </w:tc>
        <w:tc>
          <w:tcPr>
            <w:tcW w:w="9132" w:type="dxa"/>
            <w:gridSpan w:val="19"/>
            <w:vAlign w:val="center"/>
          </w:tcPr>
          <w:p w:rsidR="00A94573" w:rsidRDefault="00373DDB">
            <w:pPr>
              <w:jc w:val="both"/>
              <w:rPr>
                <w:rFonts w:ascii="Arial" w:eastAsia="Arial" w:hAnsi="Arial" w:cs="Arial"/>
                <w:i/>
                <w:sz w:val="16"/>
                <w:szCs w:val="16"/>
              </w:rPr>
            </w:pPr>
            <w:r>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A94573">
        <w:trPr>
          <w:trHeight w:val="182"/>
        </w:trPr>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Objetivo específico asociado</w:t>
            </w:r>
          </w:p>
        </w:tc>
        <w:tc>
          <w:tcPr>
            <w:tcW w:w="6700" w:type="dxa"/>
            <w:gridSpan w:val="15"/>
            <w:vAlign w:val="center"/>
          </w:tcPr>
          <w:p w:rsidR="00A94573" w:rsidRDefault="00373DDB">
            <w:pPr>
              <w:jc w:val="both"/>
              <w:rPr>
                <w:rFonts w:ascii="Arial" w:eastAsia="Arial" w:hAnsi="Arial" w:cs="Arial"/>
                <w:i/>
                <w:color w:val="A5A5A5"/>
                <w:sz w:val="13"/>
                <w:szCs w:val="13"/>
              </w:rPr>
            </w:pPr>
            <w:r>
              <w:rPr>
                <w:rFonts w:ascii="Arial" w:eastAsia="Arial" w:hAnsi="Arial" w:cs="Arial"/>
                <w:i/>
                <w:sz w:val="16"/>
                <w:szCs w:val="16"/>
              </w:rPr>
              <w:t>Generar procesos de tiendas, cafeterías, kioscos, loncheras y entornos saludables donde se promueva la disponibilidad de alimentos adecuados y agua potable, y se restringe la disponibilidad y la publicidad de productos comestibles procesados y ultraprocesados, bebidas endulzadas, productos de paquete, comidas rápidas y/o con exceso de nutrientes críticos en las Instituciones Educativas Oficiales y No Oficiales del Distrito T y C. de Cartagena de Indias.</w:t>
            </w:r>
          </w:p>
        </w:tc>
        <w:tc>
          <w:tcPr>
            <w:tcW w:w="1384" w:type="dxa"/>
            <w:gridSpan w:val="3"/>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Número de objetivo</w:t>
            </w:r>
          </w:p>
        </w:tc>
        <w:tc>
          <w:tcPr>
            <w:tcW w:w="1048" w:type="dxa"/>
            <w:vAlign w:val="center"/>
          </w:tcPr>
          <w:p w:rsidR="00A94573" w:rsidRDefault="00373DDB">
            <w:pPr>
              <w:jc w:val="center"/>
              <w:rPr>
                <w:rFonts w:ascii="Arial" w:eastAsia="Arial" w:hAnsi="Arial" w:cs="Arial"/>
                <w:i/>
                <w:color w:val="A5A5A5"/>
                <w:sz w:val="10"/>
                <w:szCs w:val="10"/>
              </w:rPr>
            </w:pPr>
            <w:r>
              <w:rPr>
                <w:rFonts w:ascii="Arial" w:eastAsia="Arial" w:hAnsi="Arial" w:cs="Arial"/>
                <w:i/>
                <w:sz w:val="16"/>
                <w:szCs w:val="16"/>
              </w:rPr>
              <w:t>1</w:t>
            </w:r>
          </w:p>
        </w:tc>
      </w:tr>
      <w:tr w:rsidR="00A94573">
        <w:trPr>
          <w:trHeight w:val="182"/>
        </w:trPr>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Nombre del Punto Crítico asociado</w:t>
            </w:r>
          </w:p>
        </w:tc>
        <w:tc>
          <w:tcPr>
            <w:tcW w:w="6700" w:type="dxa"/>
            <w:gridSpan w:val="15"/>
            <w:vAlign w:val="center"/>
          </w:tcPr>
          <w:p w:rsidR="00A94573" w:rsidRDefault="00373DDB">
            <w:pPr>
              <w:jc w:val="both"/>
              <w:rPr>
                <w:rFonts w:ascii="Arial" w:eastAsia="Arial" w:hAnsi="Arial" w:cs="Arial"/>
                <w:i/>
                <w:sz w:val="16"/>
                <w:szCs w:val="16"/>
              </w:rPr>
            </w:pPr>
            <w:r>
              <w:rPr>
                <w:rFonts w:ascii="Arial" w:eastAsia="Arial" w:hAnsi="Arial" w:cs="Arial"/>
                <w:i/>
                <w:sz w:val="16"/>
                <w:szCs w:val="16"/>
              </w:rPr>
              <w:t>Inadecuados entornos alimentarios</w:t>
            </w:r>
          </w:p>
        </w:tc>
        <w:tc>
          <w:tcPr>
            <w:tcW w:w="1384" w:type="dxa"/>
            <w:gridSpan w:val="3"/>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Número de Punto Crítico</w:t>
            </w:r>
          </w:p>
        </w:tc>
        <w:tc>
          <w:tcPr>
            <w:tcW w:w="1048" w:type="dxa"/>
            <w:vAlign w:val="center"/>
          </w:tcPr>
          <w:p w:rsidR="00A94573" w:rsidRDefault="00373DDB">
            <w:pPr>
              <w:jc w:val="center"/>
              <w:rPr>
                <w:rFonts w:ascii="Arial" w:eastAsia="Arial" w:hAnsi="Arial" w:cs="Arial"/>
                <w:i/>
                <w:sz w:val="16"/>
                <w:szCs w:val="16"/>
              </w:rPr>
            </w:pPr>
            <w:r>
              <w:rPr>
                <w:rFonts w:ascii="Arial" w:eastAsia="Arial" w:hAnsi="Arial" w:cs="Arial"/>
                <w:i/>
                <w:sz w:val="16"/>
                <w:szCs w:val="16"/>
              </w:rPr>
              <w:t>4</w:t>
            </w:r>
          </w:p>
        </w:tc>
      </w:tr>
      <w:tr w:rsidR="00A94573">
        <w:trPr>
          <w:trHeight w:val="182"/>
        </w:trPr>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Problemas y desafíos sociales que atiende</w:t>
            </w:r>
          </w:p>
        </w:tc>
        <w:tc>
          <w:tcPr>
            <w:tcW w:w="9132" w:type="dxa"/>
            <w:gridSpan w:val="19"/>
            <w:vAlign w:val="center"/>
          </w:tcPr>
          <w:p w:rsidR="00A94573" w:rsidRDefault="00373DDB">
            <w:pPr>
              <w:rPr>
                <w:rFonts w:ascii="Arial" w:eastAsia="Arial" w:hAnsi="Arial" w:cs="Arial"/>
                <w:i/>
                <w:sz w:val="16"/>
                <w:szCs w:val="16"/>
              </w:rPr>
            </w:pPr>
            <w:r>
              <w:rPr>
                <w:rFonts w:ascii="Arial" w:eastAsia="Arial" w:hAnsi="Arial" w:cs="Arial"/>
                <w:i/>
                <w:sz w:val="16"/>
                <w:szCs w:val="16"/>
              </w:rPr>
              <w:t>No hay garantía de entornos escolares saludables</w:t>
            </w:r>
          </w:p>
          <w:p w:rsidR="00A94573" w:rsidRDefault="00A94573">
            <w:pPr>
              <w:rPr>
                <w:rFonts w:ascii="Arial" w:eastAsia="Arial" w:hAnsi="Arial" w:cs="Arial"/>
                <w:i/>
                <w:sz w:val="16"/>
                <w:szCs w:val="16"/>
              </w:rPr>
            </w:pPr>
          </w:p>
          <w:p w:rsidR="00A94573" w:rsidRDefault="00373DDB">
            <w:pPr>
              <w:rPr>
                <w:rFonts w:ascii="Arial" w:eastAsia="Arial" w:hAnsi="Arial" w:cs="Arial"/>
                <w:i/>
                <w:sz w:val="16"/>
                <w:szCs w:val="16"/>
              </w:rPr>
            </w:pPr>
            <w:r>
              <w:rPr>
                <w:rFonts w:ascii="Arial" w:eastAsia="Arial" w:hAnsi="Arial" w:cs="Arial"/>
                <w:i/>
                <w:sz w:val="16"/>
                <w:szCs w:val="16"/>
              </w:rPr>
              <w:t>No hay regulaciones frente al acceso y la publicidad de PCBU en el ambiente escolar</w:t>
            </w:r>
          </w:p>
          <w:p w:rsidR="00A94573" w:rsidRDefault="00A94573">
            <w:pPr>
              <w:rPr>
                <w:rFonts w:ascii="Arial" w:eastAsia="Arial" w:hAnsi="Arial" w:cs="Arial"/>
                <w:i/>
                <w:sz w:val="16"/>
                <w:szCs w:val="16"/>
              </w:rPr>
            </w:pPr>
          </w:p>
          <w:p w:rsidR="00A94573" w:rsidRDefault="00373DDB">
            <w:pPr>
              <w:jc w:val="both"/>
              <w:rPr>
                <w:rFonts w:ascii="Arial" w:eastAsia="Arial" w:hAnsi="Arial" w:cs="Arial"/>
                <w:i/>
                <w:sz w:val="16"/>
                <w:szCs w:val="16"/>
              </w:rPr>
            </w:pPr>
            <w:r>
              <w:rPr>
                <w:rFonts w:ascii="Arial" w:eastAsia="Arial" w:hAnsi="Arial" w:cs="Arial"/>
                <w:i/>
                <w:sz w:val="16"/>
                <w:szCs w:val="16"/>
              </w:rPr>
              <w:t>Falta de iniciativas de promoción para la protección del medio ambiente, en relación con el proceso alimentario</w:t>
            </w:r>
          </w:p>
        </w:tc>
      </w:tr>
      <w:tr w:rsidR="00A94573">
        <w:trPr>
          <w:trHeight w:val="182"/>
        </w:trPr>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Meta(s) de resultado a la (s) que el producto aporta mediante su implementación</w:t>
            </w:r>
          </w:p>
        </w:tc>
        <w:tc>
          <w:tcPr>
            <w:tcW w:w="9132" w:type="dxa"/>
            <w:gridSpan w:val="19"/>
            <w:vAlign w:val="center"/>
          </w:tcPr>
          <w:p w:rsidR="00A94573" w:rsidRDefault="00373DDB">
            <w:pPr>
              <w:rPr>
                <w:rFonts w:ascii="Arial" w:eastAsia="Arial" w:hAnsi="Arial" w:cs="Arial"/>
                <w:i/>
                <w:sz w:val="16"/>
                <w:szCs w:val="16"/>
              </w:rPr>
            </w:pPr>
            <w:r>
              <w:rPr>
                <w:rFonts w:ascii="Arial" w:eastAsia="Arial" w:hAnsi="Arial" w:cs="Arial"/>
                <w:i/>
                <w:sz w:val="16"/>
                <w:szCs w:val="16"/>
              </w:rPr>
              <w:t>La comunidad cartagenera que rodea las Instituciones Educativas participa en acciones de formación para lograr una alimentación adecuada para niñas, niños y adolescentes y contribuye con su realización, atendiendo las necesidades del territorio y desde un enfoque interseccional.</w:t>
            </w:r>
          </w:p>
        </w:tc>
      </w:tr>
      <w:tr w:rsidR="00A94573">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Componente - Eje</w:t>
            </w:r>
          </w:p>
        </w:tc>
        <w:tc>
          <w:tcPr>
            <w:tcW w:w="2613" w:type="dxa"/>
            <w:gridSpan w:val="6"/>
            <w:vAlign w:val="center"/>
          </w:tcPr>
          <w:p w:rsidR="00A94573" w:rsidRDefault="00373DDB">
            <w:pPr>
              <w:rPr>
                <w:rFonts w:ascii="Arial" w:eastAsia="Arial" w:hAnsi="Arial" w:cs="Arial"/>
                <w:sz w:val="16"/>
                <w:szCs w:val="16"/>
              </w:rPr>
            </w:pPr>
            <w:r>
              <w:rPr>
                <w:rFonts w:ascii="Arial" w:eastAsia="Arial" w:hAnsi="Arial" w:cs="Arial"/>
                <w:i/>
                <w:sz w:val="16"/>
                <w:szCs w:val="16"/>
              </w:rPr>
              <w:t>Todo lo que me rodea, me protege: entornos saludables</w:t>
            </w:r>
          </w:p>
        </w:tc>
        <w:tc>
          <w:tcPr>
            <w:tcW w:w="1980" w:type="dxa"/>
            <w:gridSpan w:val="3"/>
            <w:vAlign w:val="center"/>
          </w:tcPr>
          <w:p w:rsidR="00A94573" w:rsidRDefault="00373DDB">
            <w:pPr>
              <w:rPr>
                <w:rFonts w:ascii="Arial" w:eastAsia="Arial" w:hAnsi="Arial" w:cs="Arial"/>
                <w:b/>
                <w:sz w:val="16"/>
                <w:szCs w:val="16"/>
              </w:rPr>
            </w:pPr>
            <w:r>
              <w:rPr>
                <w:rFonts w:ascii="Arial" w:eastAsia="Arial" w:hAnsi="Arial" w:cs="Arial"/>
                <w:b/>
                <w:sz w:val="16"/>
                <w:szCs w:val="16"/>
              </w:rPr>
              <w:t>Línea de acción</w:t>
            </w:r>
          </w:p>
        </w:tc>
        <w:tc>
          <w:tcPr>
            <w:tcW w:w="4539" w:type="dxa"/>
            <w:gridSpan w:val="10"/>
            <w:vAlign w:val="center"/>
          </w:tcPr>
          <w:p w:rsidR="00A94573" w:rsidRDefault="00373DDB">
            <w:pPr>
              <w:rPr>
                <w:rFonts w:ascii="Arial" w:eastAsia="Arial" w:hAnsi="Arial" w:cs="Arial"/>
                <w:sz w:val="16"/>
                <w:szCs w:val="16"/>
              </w:rPr>
            </w:pPr>
            <w:r>
              <w:rPr>
                <w:rFonts w:ascii="Arial" w:eastAsia="Arial" w:hAnsi="Arial" w:cs="Arial"/>
                <w:i/>
                <w:sz w:val="16"/>
                <w:szCs w:val="16"/>
              </w:rPr>
              <w:t>Loncheras y entornos saludables y protectores</w:t>
            </w:r>
          </w:p>
        </w:tc>
      </w:tr>
      <w:tr w:rsidR="00A94573">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Código de producto</w:t>
            </w:r>
          </w:p>
        </w:tc>
        <w:tc>
          <w:tcPr>
            <w:tcW w:w="2613" w:type="dxa"/>
            <w:gridSpan w:val="6"/>
            <w:vAlign w:val="center"/>
          </w:tcPr>
          <w:p w:rsidR="00A94573" w:rsidRDefault="00373DDB">
            <w:pPr>
              <w:rPr>
                <w:rFonts w:ascii="Arial" w:eastAsia="Arial" w:hAnsi="Arial" w:cs="Arial"/>
                <w:i/>
                <w:sz w:val="13"/>
                <w:szCs w:val="13"/>
              </w:rPr>
            </w:pPr>
            <w:r>
              <w:rPr>
                <w:rFonts w:ascii="Arial" w:eastAsia="Arial" w:hAnsi="Arial" w:cs="Arial"/>
                <w:i/>
                <w:sz w:val="16"/>
                <w:szCs w:val="16"/>
              </w:rPr>
              <w:t>P7</w:t>
            </w:r>
          </w:p>
        </w:tc>
        <w:tc>
          <w:tcPr>
            <w:tcW w:w="1980" w:type="dxa"/>
            <w:gridSpan w:val="3"/>
            <w:vAlign w:val="center"/>
          </w:tcPr>
          <w:p w:rsidR="00A94573" w:rsidRDefault="00373DDB">
            <w:pPr>
              <w:rPr>
                <w:rFonts w:ascii="Arial" w:eastAsia="Arial" w:hAnsi="Arial" w:cs="Arial"/>
                <w:b/>
                <w:sz w:val="16"/>
                <w:szCs w:val="16"/>
              </w:rPr>
            </w:pPr>
            <w:r>
              <w:rPr>
                <w:rFonts w:ascii="Arial" w:eastAsia="Arial" w:hAnsi="Arial" w:cs="Arial"/>
                <w:b/>
                <w:sz w:val="16"/>
                <w:szCs w:val="16"/>
              </w:rPr>
              <w:t>Nombre del producto</w:t>
            </w:r>
          </w:p>
        </w:tc>
        <w:tc>
          <w:tcPr>
            <w:tcW w:w="4539" w:type="dxa"/>
            <w:gridSpan w:val="10"/>
            <w:vAlign w:val="center"/>
          </w:tcPr>
          <w:p w:rsidR="00A94573" w:rsidRDefault="00373DDB">
            <w:pPr>
              <w:jc w:val="both"/>
              <w:rPr>
                <w:rFonts w:ascii="Arial" w:eastAsia="Arial" w:hAnsi="Arial" w:cs="Arial"/>
                <w:i/>
                <w:sz w:val="13"/>
                <w:szCs w:val="13"/>
              </w:rPr>
            </w:pPr>
            <w:r>
              <w:rPr>
                <w:rFonts w:ascii="Arial" w:eastAsia="Arial" w:hAnsi="Arial" w:cs="Arial"/>
                <w:i/>
                <w:sz w:val="16"/>
                <w:szCs w:val="16"/>
              </w:rPr>
              <w:t>UNA VECINDAD COMPROMETIDA: acciones de formación para garantizar una oferta saludable y disminuir la oferta de PCBU y alimentos ofrecidos en las ventas ambulantes y tiendas que se ubican alrededor de las Instituciones Educativas</w:t>
            </w:r>
          </w:p>
        </w:tc>
      </w:tr>
      <w:tr w:rsidR="00A94573">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Población objetivo del producto</w:t>
            </w:r>
          </w:p>
        </w:tc>
        <w:tc>
          <w:tcPr>
            <w:tcW w:w="9132" w:type="dxa"/>
            <w:gridSpan w:val="19"/>
            <w:vAlign w:val="center"/>
          </w:tcPr>
          <w:p w:rsidR="00A94573" w:rsidRDefault="00373DDB">
            <w:pPr>
              <w:rPr>
                <w:rFonts w:ascii="Arial" w:eastAsia="Arial" w:hAnsi="Arial" w:cs="Arial"/>
                <w:i/>
                <w:sz w:val="16"/>
                <w:szCs w:val="16"/>
              </w:rPr>
            </w:pPr>
            <w:r>
              <w:rPr>
                <w:rFonts w:ascii="Arial" w:eastAsia="Arial" w:hAnsi="Arial" w:cs="Arial"/>
                <w:i/>
                <w:sz w:val="16"/>
                <w:szCs w:val="16"/>
              </w:rPr>
              <w:t>Comunidad educativa</w:t>
            </w:r>
          </w:p>
          <w:p w:rsidR="00A94573" w:rsidRDefault="00A94573">
            <w:pPr>
              <w:rPr>
                <w:rFonts w:ascii="Arial" w:eastAsia="Arial" w:hAnsi="Arial" w:cs="Arial"/>
                <w:i/>
                <w:sz w:val="16"/>
                <w:szCs w:val="16"/>
              </w:rPr>
            </w:pPr>
          </w:p>
          <w:p w:rsidR="00A94573" w:rsidRDefault="00373DDB">
            <w:pPr>
              <w:rPr>
                <w:rFonts w:ascii="Arial" w:eastAsia="Arial" w:hAnsi="Arial" w:cs="Arial"/>
                <w:i/>
                <w:color w:val="A5A5A5"/>
                <w:sz w:val="13"/>
                <w:szCs w:val="13"/>
              </w:rPr>
            </w:pPr>
            <w:r>
              <w:rPr>
                <w:rFonts w:ascii="Arial" w:eastAsia="Arial" w:hAnsi="Arial" w:cs="Arial"/>
                <w:i/>
                <w:sz w:val="16"/>
                <w:szCs w:val="16"/>
              </w:rPr>
              <w:t>Comunidad en general</w:t>
            </w:r>
          </w:p>
        </w:tc>
      </w:tr>
      <w:tr w:rsidR="00A94573">
        <w:tc>
          <w:tcPr>
            <w:tcW w:w="1821" w:type="dxa"/>
            <w:gridSpan w:val="4"/>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Relación con el Plan de Desarrollo Distrital -PDD</w:t>
            </w:r>
          </w:p>
        </w:tc>
        <w:tc>
          <w:tcPr>
            <w:tcW w:w="1280" w:type="dxa"/>
            <w:gridSpan w:val="4"/>
            <w:vAlign w:val="center"/>
          </w:tcPr>
          <w:p w:rsidR="00A94573" w:rsidRDefault="00373DDB">
            <w:pPr>
              <w:rPr>
                <w:rFonts w:ascii="Arial" w:eastAsia="Arial" w:hAnsi="Arial" w:cs="Arial"/>
                <w:i/>
                <w:color w:val="A5A5A5"/>
                <w:sz w:val="13"/>
                <w:szCs w:val="13"/>
              </w:rPr>
            </w:pPr>
            <w:r>
              <w:rPr>
                <w:rFonts w:ascii="Arial" w:eastAsia="Arial" w:hAnsi="Arial" w:cs="Arial"/>
                <w:i/>
                <w:sz w:val="16"/>
                <w:szCs w:val="16"/>
              </w:rPr>
              <w:t>Si</w:t>
            </w:r>
          </w:p>
        </w:tc>
        <w:tc>
          <w:tcPr>
            <w:tcW w:w="1333" w:type="dxa"/>
            <w:gridSpan w:val="2"/>
            <w:vAlign w:val="center"/>
          </w:tcPr>
          <w:p w:rsidR="00A94573" w:rsidRDefault="00373DDB">
            <w:pPr>
              <w:rPr>
                <w:rFonts w:ascii="Arial" w:eastAsia="Arial" w:hAnsi="Arial" w:cs="Arial"/>
                <w:b/>
                <w:color w:val="A5A5A5"/>
                <w:sz w:val="16"/>
                <w:szCs w:val="16"/>
              </w:rPr>
            </w:pPr>
            <w:r>
              <w:rPr>
                <w:rFonts w:ascii="Arial" w:eastAsia="Arial" w:hAnsi="Arial" w:cs="Arial"/>
                <w:b/>
                <w:sz w:val="16"/>
                <w:szCs w:val="16"/>
              </w:rPr>
              <w:t>Pilar, Objetivo o Eje del PDD</w:t>
            </w:r>
          </w:p>
        </w:tc>
        <w:tc>
          <w:tcPr>
            <w:tcW w:w="3076" w:type="dxa"/>
            <w:gridSpan w:val="7"/>
            <w:vAlign w:val="center"/>
          </w:tcPr>
          <w:p w:rsidR="00A94573" w:rsidRDefault="00373DDB">
            <w:r>
              <w:rPr>
                <w:rFonts w:ascii="Arial" w:eastAsia="Arial" w:hAnsi="Arial" w:cs="Arial"/>
                <w:i/>
                <w:sz w:val="16"/>
                <w:szCs w:val="16"/>
              </w:rPr>
              <w:t xml:space="preserve">1. Línea estratégica salud para todos </w:t>
            </w:r>
            <w:r>
              <w:t xml:space="preserve"> </w:t>
            </w:r>
          </w:p>
          <w:p w:rsidR="00A94573" w:rsidRDefault="00A94573"/>
          <w:p w:rsidR="00A94573" w:rsidRDefault="00373DDB">
            <w:pPr>
              <w:rPr>
                <w:rFonts w:ascii="Arial" w:eastAsia="Arial" w:hAnsi="Arial" w:cs="Arial"/>
                <w:i/>
                <w:sz w:val="16"/>
                <w:szCs w:val="16"/>
              </w:rPr>
            </w:pPr>
            <w:r>
              <w:rPr>
                <w:rFonts w:ascii="Arial" w:eastAsia="Arial" w:hAnsi="Arial" w:cs="Arial"/>
                <w:i/>
                <w:sz w:val="16"/>
                <w:szCs w:val="16"/>
              </w:rPr>
              <w:t>2. Línea Estratégica: Superación de la Pobreza y Desigualdad</w:t>
            </w:r>
          </w:p>
        </w:tc>
        <w:tc>
          <w:tcPr>
            <w:tcW w:w="1040" w:type="dxa"/>
            <w:gridSpan w:val="3"/>
            <w:vAlign w:val="center"/>
          </w:tcPr>
          <w:p w:rsidR="00A94573" w:rsidRDefault="00373DDB">
            <w:pPr>
              <w:rPr>
                <w:rFonts w:ascii="Arial" w:eastAsia="Arial" w:hAnsi="Arial" w:cs="Arial"/>
                <w:b/>
                <w:color w:val="A5A5A5"/>
                <w:sz w:val="16"/>
                <w:szCs w:val="16"/>
              </w:rPr>
            </w:pPr>
            <w:r>
              <w:rPr>
                <w:rFonts w:ascii="Arial" w:eastAsia="Arial" w:hAnsi="Arial" w:cs="Arial"/>
                <w:b/>
                <w:sz w:val="16"/>
                <w:szCs w:val="16"/>
              </w:rPr>
              <w:t>Programa del PDD</w:t>
            </w:r>
          </w:p>
        </w:tc>
        <w:tc>
          <w:tcPr>
            <w:tcW w:w="2403" w:type="dxa"/>
            <w:gridSpan w:val="3"/>
            <w:vAlign w:val="center"/>
          </w:tcPr>
          <w:p w:rsidR="00A94573" w:rsidRDefault="00373DDB">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1. Programa Nutrición e inocuidad de alimentos</w:t>
            </w:r>
          </w:p>
          <w:p w:rsidR="00A94573" w:rsidRDefault="00373DDB">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2. Programa Seguridad alimentaria y nutrición para la superación de la pobreza extrema</w:t>
            </w:r>
          </w:p>
        </w:tc>
      </w:tr>
      <w:tr w:rsidR="00A94573">
        <w:trPr>
          <w:trHeight w:val="150"/>
        </w:trPr>
        <w:tc>
          <w:tcPr>
            <w:tcW w:w="10953" w:type="dxa"/>
            <w:gridSpan w:val="23"/>
            <w:vAlign w:val="center"/>
          </w:tcPr>
          <w:p w:rsidR="00A94573" w:rsidRDefault="00A94573">
            <w:pPr>
              <w:rPr>
                <w:rFonts w:ascii="Arial" w:eastAsia="Arial" w:hAnsi="Arial" w:cs="Arial"/>
                <w:b/>
                <w:sz w:val="16"/>
                <w:szCs w:val="16"/>
              </w:rPr>
            </w:pPr>
          </w:p>
        </w:tc>
      </w:tr>
      <w:tr w:rsidR="00A94573">
        <w:trPr>
          <w:trHeight w:val="150"/>
        </w:trPr>
        <w:tc>
          <w:tcPr>
            <w:tcW w:w="10953" w:type="dxa"/>
            <w:gridSpan w:val="23"/>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INFORMACIÓN DEL PRODUCTO</w:t>
            </w:r>
          </w:p>
        </w:tc>
      </w:tr>
      <w:tr w:rsidR="00A94573">
        <w:trPr>
          <w:trHeight w:val="73"/>
        </w:trPr>
        <w:tc>
          <w:tcPr>
            <w:tcW w:w="1838" w:type="dxa"/>
            <w:gridSpan w:val="5"/>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Descripción</w:t>
            </w:r>
          </w:p>
        </w:tc>
        <w:tc>
          <w:tcPr>
            <w:tcW w:w="9115" w:type="dxa"/>
            <w:gridSpan w:val="18"/>
            <w:vAlign w:val="center"/>
          </w:tcPr>
          <w:p w:rsidR="00A94573" w:rsidRDefault="00373DDB">
            <w:pPr>
              <w:pBdr>
                <w:top w:val="nil"/>
                <w:left w:val="nil"/>
                <w:bottom w:val="nil"/>
                <w:right w:val="nil"/>
                <w:between w:val="nil"/>
              </w:pBdr>
              <w:jc w:val="both"/>
              <w:rPr>
                <w:rFonts w:ascii="Arial" w:eastAsia="Arial" w:hAnsi="Arial" w:cs="Arial"/>
                <w:i/>
                <w:sz w:val="16"/>
                <w:szCs w:val="16"/>
              </w:rPr>
            </w:pPr>
            <w:r>
              <w:rPr>
                <w:rFonts w:ascii="Arial" w:eastAsia="Arial" w:hAnsi="Arial" w:cs="Arial"/>
                <w:b/>
                <w:i/>
                <w:sz w:val="16"/>
                <w:szCs w:val="16"/>
              </w:rPr>
              <w:t>Justificación de la competencia</w:t>
            </w:r>
            <w:r>
              <w:rPr>
                <w:rFonts w:ascii="Arial" w:eastAsia="Arial" w:hAnsi="Arial" w:cs="Arial"/>
                <w:i/>
                <w:sz w:val="16"/>
                <w:szCs w:val="16"/>
              </w:rPr>
              <w:t>: la magnitud de la acción de este producto requiere de la acción coordinada de la Alcaldía y las entidades, quienes tienen la competencia y la experticia temática. El</w:t>
            </w:r>
            <w:r>
              <w:rPr>
                <w:rFonts w:ascii="Arial" w:eastAsia="Arial" w:hAnsi="Arial" w:cs="Arial"/>
                <w:i/>
                <w:color w:val="000000"/>
                <w:sz w:val="16"/>
                <w:szCs w:val="16"/>
              </w:rPr>
              <w:t xml:space="preserve"> </w:t>
            </w:r>
            <w:r>
              <w:rPr>
                <w:rFonts w:ascii="Arial" w:eastAsia="Arial" w:hAnsi="Arial" w:cs="Arial"/>
                <w:i/>
                <w:sz w:val="16"/>
                <w:szCs w:val="16"/>
              </w:rPr>
              <w:t>DADIS: por la experticia temática de la entidad y la experiencia en la elaboración y difusión de estrategias relacionadas con la alimentación adecuada. La Secretaría de Educación: por su relacionamiento con la comunidad y la Secretaría de Participación y Desarrollo Social, por su trabajo con las familias.</w:t>
            </w:r>
          </w:p>
          <w:p w:rsidR="00A94573" w:rsidRDefault="00A94573">
            <w:pPr>
              <w:jc w:val="both"/>
              <w:rPr>
                <w:rFonts w:ascii="Arial" w:eastAsia="Arial" w:hAnsi="Arial" w:cs="Arial"/>
                <w:i/>
                <w:sz w:val="16"/>
                <w:szCs w:val="16"/>
              </w:rPr>
            </w:pPr>
          </w:p>
          <w:p w:rsidR="00A94573" w:rsidRDefault="00373DDB">
            <w:pPr>
              <w:jc w:val="both"/>
              <w:rPr>
                <w:rFonts w:ascii="Arial" w:eastAsia="Arial" w:hAnsi="Arial" w:cs="Arial"/>
                <w:sz w:val="16"/>
                <w:szCs w:val="16"/>
              </w:rPr>
            </w:pPr>
            <w:r>
              <w:rPr>
                <w:rFonts w:ascii="Arial" w:eastAsia="Arial" w:hAnsi="Arial" w:cs="Arial"/>
                <w:b/>
                <w:i/>
                <w:sz w:val="16"/>
                <w:szCs w:val="16"/>
              </w:rPr>
              <w:t xml:space="preserve">Descripción de la relación causal del problema: </w:t>
            </w:r>
            <w:r>
              <w:rPr>
                <w:rFonts w:ascii="Arial" w:eastAsia="Arial" w:hAnsi="Arial" w:cs="Arial"/>
                <w:i/>
                <w:sz w:val="16"/>
                <w:szCs w:val="16"/>
              </w:rPr>
              <w:t xml:space="preserve">se ha dado una pérdida de la cultura alimentaria, derivada de cambios demográficos, productivos y de hábitos, que ha llevado al aumento del consumo de productos comestibles y bebibles ultraprocesados (PCBU),  y que se ven reflejados en los hábitos de consumo alrededor de las Instituciones Educativas. </w:t>
            </w:r>
          </w:p>
          <w:p w:rsidR="00A94573" w:rsidRDefault="00A94573">
            <w:pPr>
              <w:jc w:val="both"/>
              <w:rPr>
                <w:rFonts w:ascii="Arial" w:eastAsia="Arial" w:hAnsi="Arial" w:cs="Arial"/>
                <w:i/>
                <w:sz w:val="16"/>
                <w:szCs w:val="16"/>
              </w:rPr>
            </w:pPr>
          </w:p>
          <w:p w:rsidR="00A94573" w:rsidRDefault="00373DDB">
            <w:pPr>
              <w:jc w:val="both"/>
              <w:rPr>
                <w:rFonts w:ascii="Arial" w:eastAsia="Arial" w:hAnsi="Arial" w:cs="Arial"/>
                <w:i/>
                <w:sz w:val="16"/>
                <w:szCs w:val="16"/>
              </w:rPr>
            </w:pPr>
            <w:r>
              <w:rPr>
                <w:rFonts w:ascii="Arial" w:eastAsia="Arial" w:hAnsi="Arial" w:cs="Arial"/>
                <w:b/>
                <w:i/>
                <w:sz w:val="16"/>
                <w:szCs w:val="16"/>
              </w:rPr>
              <w:t xml:space="preserve">Importancia comunitaria del punto crítico: </w:t>
            </w:r>
            <w:r>
              <w:rPr>
                <w:rFonts w:ascii="Arial" w:eastAsia="Arial" w:hAnsi="Arial" w:cs="Arial"/>
                <w:i/>
                <w:sz w:val="16"/>
                <w:szCs w:val="16"/>
              </w:rPr>
              <w:t>sobre el Punto Crítico 4, relacionado con Inadecuados entornos alimentarios , la comunidad encontró que es una de las principales causas de la problemática alimentaria, especialmente de niñas, niños y adolescentes y que es altamente preocupante alrededor de las Instituciones Educativas, por el impacto que tiene en el incentivo de productos con nutrientes críticos.</w:t>
            </w:r>
          </w:p>
          <w:p w:rsidR="00A94573" w:rsidRDefault="00A94573">
            <w:pPr>
              <w:rPr>
                <w:rFonts w:ascii="Arial" w:eastAsia="Arial" w:hAnsi="Arial" w:cs="Arial"/>
                <w:i/>
                <w:color w:val="A5A5A5"/>
                <w:sz w:val="13"/>
                <w:szCs w:val="13"/>
              </w:rPr>
            </w:pPr>
          </w:p>
          <w:p w:rsidR="00A94573" w:rsidRDefault="00373DDB">
            <w:pPr>
              <w:jc w:val="both"/>
              <w:rPr>
                <w:rFonts w:ascii="Arial" w:eastAsia="Arial" w:hAnsi="Arial" w:cs="Arial"/>
                <w:i/>
                <w:sz w:val="16"/>
                <w:szCs w:val="16"/>
              </w:rPr>
            </w:pPr>
            <w:r>
              <w:rPr>
                <w:rFonts w:ascii="Arial" w:eastAsia="Arial" w:hAnsi="Arial" w:cs="Arial"/>
                <w:b/>
                <w:i/>
                <w:sz w:val="16"/>
                <w:szCs w:val="16"/>
              </w:rPr>
              <w:t xml:space="preserve">Elección del número de vigencias proyectadas para la implementación de producto: </w:t>
            </w:r>
            <w:r>
              <w:rPr>
                <w:rFonts w:ascii="Arial" w:eastAsia="Arial" w:hAnsi="Arial" w:cs="Arial"/>
                <w:i/>
                <w:sz w:val="16"/>
                <w:szCs w:val="16"/>
              </w:rPr>
              <w:t xml:space="preserve">la transición hacia ambientes escolares saludables no es un proceso que se pueda adelantar de manera súbita, pues requiere el agenciamiento de acciones formativas hacia cambios culturales, por ello la estrategia debe ser sostenida en el tiempo. </w:t>
            </w:r>
          </w:p>
          <w:p w:rsidR="00A94573" w:rsidRDefault="00A94573">
            <w:pPr>
              <w:jc w:val="both"/>
              <w:rPr>
                <w:rFonts w:ascii="Arial" w:eastAsia="Arial" w:hAnsi="Arial" w:cs="Arial"/>
                <w:i/>
                <w:sz w:val="16"/>
                <w:szCs w:val="16"/>
              </w:rPr>
            </w:pPr>
          </w:p>
          <w:p w:rsidR="00A94573" w:rsidRDefault="00373DDB">
            <w:pPr>
              <w:jc w:val="both"/>
              <w:rPr>
                <w:rFonts w:ascii="Arial" w:eastAsia="Arial" w:hAnsi="Arial" w:cs="Arial"/>
                <w:i/>
                <w:sz w:val="16"/>
                <w:szCs w:val="16"/>
              </w:rPr>
            </w:pPr>
            <w:r>
              <w:rPr>
                <w:rFonts w:ascii="Arial" w:eastAsia="Arial" w:hAnsi="Arial" w:cs="Arial"/>
                <w:b/>
                <w:i/>
                <w:sz w:val="16"/>
                <w:szCs w:val="16"/>
              </w:rPr>
              <w:t>Actividades para el cumplimiento del objetivo del producto:</w:t>
            </w:r>
          </w:p>
          <w:p w:rsidR="00A94573" w:rsidRDefault="00373DDB">
            <w:pPr>
              <w:jc w:val="both"/>
              <w:rPr>
                <w:rFonts w:ascii="Arial" w:eastAsia="Arial" w:hAnsi="Arial" w:cs="Arial"/>
                <w:b/>
                <w:i/>
                <w:sz w:val="16"/>
                <w:szCs w:val="16"/>
              </w:rPr>
            </w:pPr>
            <w:r>
              <w:rPr>
                <w:rFonts w:ascii="Arial" w:eastAsia="Arial" w:hAnsi="Arial" w:cs="Arial"/>
                <w:b/>
                <w:i/>
                <w:sz w:val="16"/>
                <w:szCs w:val="16"/>
              </w:rPr>
              <w:lastRenderedPageBreak/>
              <w:t xml:space="preserve">Generar procesos de sensibilización con la comunidad que rodea las IE, incluyendo la articulación de acciones con JAC y organizaciones barriales </w:t>
            </w:r>
          </w:p>
          <w:p w:rsidR="00A94573" w:rsidRDefault="00A94573">
            <w:pPr>
              <w:jc w:val="both"/>
              <w:rPr>
                <w:rFonts w:ascii="Arial" w:eastAsia="Arial" w:hAnsi="Arial" w:cs="Arial"/>
                <w:i/>
                <w:sz w:val="16"/>
                <w:szCs w:val="16"/>
              </w:rPr>
            </w:pPr>
          </w:p>
          <w:p w:rsidR="00A94573" w:rsidRDefault="00373DDB">
            <w:pPr>
              <w:jc w:val="both"/>
              <w:rPr>
                <w:rFonts w:ascii="Arial" w:eastAsia="Arial" w:hAnsi="Arial" w:cs="Arial"/>
                <w:i/>
                <w:sz w:val="16"/>
                <w:szCs w:val="16"/>
              </w:rPr>
            </w:pPr>
            <w:r>
              <w:rPr>
                <w:rFonts w:ascii="Arial" w:eastAsia="Arial" w:hAnsi="Arial" w:cs="Arial"/>
                <w:i/>
                <w:sz w:val="16"/>
                <w:szCs w:val="16"/>
              </w:rPr>
              <w:t>1. Elaborar y poner en marcha una estrategia de formación y apropiación comunitaria hacia la generación de ambientes escolares alimentarios saludables</w:t>
            </w:r>
          </w:p>
        </w:tc>
      </w:tr>
      <w:tr w:rsidR="00A94573">
        <w:trPr>
          <w:trHeight w:val="494"/>
        </w:trPr>
        <w:tc>
          <w:tcPr>
            <w:tcW w:w="1685" w:type="dxa"/>
            <w:gridSpan w:val="2"/>
            <w:shd w:val="clear" w:color="auto" w:fill="FBE5D5"/>
            <w:vAlign w:val="center"/>
          </w:tcPr>
          <w:p w:rsidR="00A94573" w:rsidRDefault="00373DDB">
            <w:pPr>
              <w:rPr>
                <w:rFonts w:ascii="Arial" w:eastAsia="Arial" w:hAnsi="Arial" w:cs="Arial"/>
                <w:b/>
                <w:sz w:val="16"/>
                <w:szCs w:val="16"/>
              </w:rPr>
            </w:pPr>
            <w:r>
              <w:rPr>
                <w:rFonts w:ascii="Arial" w:eastAsia="Arial" w:hAnsi="Arial" w:cs="Arial"/>
                <w:b/>
                <w:sz w:val="16"/>
                <w:szCs w:val="16"/>
              </w:rPr>
              <w:lastRenderedPageBreak/>
              <w:t>Indicadores de Resultado</w:t>
            </w:r>
          </w:p>
        </w:tc>
        <w:tc>
          <w:tcPr>
            <w:tcW w:w="9268" w:type="dxa"/>
            <w:gridSpan w:val="21"/>
            <w:shd w:val="clear" w:color="auto" w:fill="FBE5D5"/>
            <w:vAlign w:val="center"/>
          </w:tcPr>
          <w:p w:rsidR="00A94573" w:rsidRDefault="00373DDB">
            <w:pPr>
              <w:rPr>
                <w:rFonts w:ascii="Arial" w:eastAsia="Arial" w:hAnsi="Arial" w:cs="Arial"/>
                <w:i/>
                <w:sz w:val="16"/>
                <w:szCs w:val="16"/>
              </w:rPr>
            </w:pPr>
            <w:r>
              <w:rPr>
                <w:rFonts w:ascii="Arial" w:eastAsia="Arial" w:hAnsi="Arial" w:cs="Arial"/>
                <w:i/>
                <w:sz w:val="16"/>
                <w:szCs w:val="16"/>
              </w:rPr>
              <w:t>Número de personas y organizaciones que participan en las acciones de formación para la garantía de ambientes escolares alimentarios saludables</w:t>
            </w:r>
          </w:p>
        </w:tc>
      </w:tr>
      <w:tr w:rsidR="00A94573">
        <w:trPr>
          <w:trHeight w:val="562"/>
        </w:trPr>
        <w:tc>
          <w:tcPr>
            <w:tcW w:w="1685" w:type="dxa"/>
            <w:gridSpan w:val="2"/>
            <w:shd w:val="clear" w:color="auto" w:fill="FBE5D5"/>
            <w:vAlign w:val="center"/>
          </w:tcPr>
          <w:p w:rsidR="00A94573" w:rsidRDefault="00373DDB">
            <w:pPr>
              <w:rPr>
                <w:rFonts w:ascii="Arial" w:eastAsia="Arial" w:hAnsi="Arial" w:cs="Arial"/>
                <w:b/>
                <w:sz w:val="16"/>
                <w:szCs w:val="16"/>
              </w:rPr>
            </w:pPr>
            <w:r>
              <w:rPr>
                <w:rFonts w:ascii="Arial" w:eastAsia="Arial" w:hAnsi="Arial" w:cs="Arial"/>
                <w:b/>
                <w:sz w:val="16"/>
                <w:szCs w:val="16"/>
              </w:rPr>
              <w:t>Fórmula de cálculo de los indicadores del Resultado</w:t>
            </w:r>
          </w:p>
        </w:tc>
        <w:tc>
          <w:tcPr>
            <w:tcW w:w="9268" w:type="dxa"/>
            <w:gridSpan w:val="21"/>
            <w:shd w:val="clear" w:color="auto" w:fill="FBE5D5"/>
            <w:vAlign w:val="center"/>
          </w:tcPr>
          <w:p w:rsidR="00A94573" w:rsidRDefault="00373DDB">
            <w:pPr>
              <w:rPr>
                <w:rFonts w:ascii="Arial" w:eastAsia="Arial" w:hAnsi="Arial" w:cs="Arial"/>
                <w:i/>
                <w:sz w:val="16"/>
                <w:szCs w:val="16"/>
              </w:rPr>
            </w:pPr>
            <w:r>
              <w:rPr>
                <w:rFonts w:ascii="Arial" w:eastAsia="Arial" w:hAnsi="Arial" w:cs="Arial"/>
                <w:i/>
                <w:sz w:val="16"/>
                <w:szCs w:val="16"/>
              </w:rPr>
              <w:t xml:space="preserve">Número de personas y organizaciones que participan en las acciones de formación </w:t>
            </w:r>
          </w:p>
          <w:p w:rsidR="00A94573" w:rsidRDefault="00373DDB">
            <w:pPr>
              <w:rPr>
                <w:rFonts w:ascii="Arial" w:eastAsia="Arial" w:hAnsi="Arial" w:cs="Arial"/>
                <w:i/>
                <w:sz w:val="16"/>
                <w:szCs w:val="16"/>
                <w:u w:val="single"/>
              </w:rPr>
            </w:pPr>
            <w:r>
              <w:rPr>
                <w:rFonts w:ascii="Arial" w:eastAsia="Arial" w:hAnsi="Arial" w:cs="Arial"/>
                <w:i/>
                <w:sz w:val="16"/>
                <w:szCs w:val="16"/>
              </w:rPr>
              <w:t xml:space="preserve">            </w:t>
            </w:r>
            <w:r>
              <w:rPr>
                <w:rFonts w:ascii="Arial" w:eastAsia="Arial" w:hAnsi="Arial" w:cs="Arial"/>
                <w:i/>
                <w:sz w:val="16"/>
                <w:szCs w:val="16"/>
                <w:u w:val="single"/>
              </w:rPr>
              <w:t>para la garantía de ambientes escolares alimentarios saludables</w:t>
            </w:r>
          </w:p>
          <w:p w:rsidR="00A94573" w:rsidRDefault="00373DDB">
            <w:pPr>
              <w:rPr>
                <w:rFonts w:ascii="Arial" w:eastAsia="Arial" w:hAnsi="Arial" w:cs="Arial"/>
                <w:i/>
                <w:sz w:val="16"/>
                <w:szCs w:val="16"/>
              </w:rPr>
            </w:pPr>
            <w:r>
              <w:rPr>
                <w:rFonts w:ascii="Arial" w:eastAsia="Arial" w:hAnsi="Arial" w:cs="Arial"/>
                <w:i/>
                <w:sz w:val="16"/>
                <w:szCs w:val="16"/>
              </w:rPr>
              <w:t xml:space="preserve">                     Número de personas habitantes del Distrito</w:t>
            </w:r>
          </w:p>
        </w:tc>
      </w:tr>
      <w:tr w:rsidR="00A94573">
        <w:trPr>
          <w:trHeight w:val="73"/>
        </w:trPr>
        <w:tc>
          <w:tcPr>
            <w:tcW w:w="1685" w:type="dxa"/>
            <w:gridSpan w:val="2"/>
            <w:shd w:val="clear" w:color="auto" w:fill="FBE5D5"/>
            <w:vAlign w:val="center"/>
          </w:tcPr>
          <w:p w:rsidR="00A94573" w:rsidRDefault="00373DDB">
            <w:pPr>
              <w:rPr>
                <w:rFonts w:ascii="Arial" w:eastAsia="Arial" w:hAnsi="Arial" w:cs="Arial"/>
                <w:b/>
                <w:sz w:val="16"/>
                <w:szCs w:val="16"/>
              </w:rPr>
            </w:pPr>
            <w:r>
              <w:rPr>
                <w:rFonts w:ascii="Arial" w:eastAsia="Arial" w:hAnsi="Arial" w:cs="Arial"/>
                <w:b/>
                <w:sz w:val="16"/>
                <w:szCs w:val="16"/>
              </w:rPr>
              <w:t>Línea base de Resultado</w:t>
            </w:r>
          </w:p>
        </w:tc>
        <w:tc>
          <w:tcPr>
            <w:tcW w:w="4931" w:type="dxa"/>
            <w:gridSpan w:val="12"/>
            <w:shd w:val="clear" w:color="auto" w:fill="FBE5D5"/>
            <w:vAlign w:val="center"/>
          </w:tcPr>
          <w:p w:rsidR="00A94573" w:rsidRDefault="00373DDB">
            <w:pPr>
              <w:jc w:val="both"/>
              <w:rPr>
                <w:rFonts w:ascii="Arial" w:eastAsia="Arial" w:hAnsi="Arial" w:cs="Arial"/>
                <w:b/>
                <w:sz w:val="13"/>
                <w:szCs w:val="13"/>
              </w:rPr>
            </w:pPr>
            <w:r>
              <w:rPr>
                <w:rFonts w:ascii="Arial" w:eastAsia="Arial" w:hAnsi="Arial" w:cs="Arial"/>
                <w:i/>
                <w:sz w:val="16"/>
                <w:szCs w:val="16"/>
              </w:rPr>
              <w:t>Número de personas y organizaciones que participan en las acciones de formación para la garantía de ambientes escolares alimentarios saludables: 0</w:t>
            </w:r>
          </w:p>
        </w:tc>
        <w:tc>
          <w:tcPr>
            <w:tcW w:w="894" w:type="dxa"/>
            <w:gridSpan w:val="3"/>
            <w:shd w:val="clear" w:color="auto" w:fill="FBE5D5"/>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Fecha de la LB</w:t>
            </w:r>
          </w:p>
        </w:tc>
        <w:tc>
          <w:tcPr>
            <w:tcW w:w="1040" w:type="dxa"/>
            <w:gridSpan w:val="3"/>
            <w:shd w:val="clear" w:color="auto" w:fill="FBE5D5"/>
            <w:vAlign w:val="center"/>
          </w:tcPr>
          <w:p w:rsidR="00A94573" w:rsidRDefault="00373DDB">
            <w:pPr>
              <w:jc w:val="center"/>
              <w:rPr>
                <w:rFonts w:ascii="Arial" w:eastAsia="Arial" w:hAnsi="Arial" w:cs="Arial"/>
                <w:i/>
                <w:sz w:val="16"/>
                <w:szCs w:val="16"/>
              </w:rPr>
            </w:pPr>
            <w:r>
              <w:rPr>
                <w:rFonts w:ascii="Arial" w:eastAsia="Arial" w:hAnsi="Arial" w:cs="Arial"/>
                <w:i/>
                <w:sz w:val="16"/>
                <w:szCs w:val="16"/>
              </w:rPr>
              <w:t>2022</w:t>
            </w:r>
          </w:p>
        </w:tc>
        <w:tc>
          <w:tcPr>
            <w:tcW w:w="1030" w:type="dxa"/>
            <w:shd w:val="clear" w:color="auto" w:fill="FBE5D5"/>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73" w:type="dxa"/>
            <w:gridSpan w:val="2"/>
            <w:shd w:val="clear" w:color="auto" w:fill="FBE5D5"/>
            <w:vAlign w:val="center"/>
          </w:tcPr>
          <w:p w:rsidR="00A94573" w:rsidRDefault="00373DDB">
            <w:pPr>
              <w:rPr>
                <w:rFonts w:ascii="Arial" w:eastAsia="Arial" w:hAnsi="Arial" w:cs="Arial"/>
                <w:b/>
                <w:i/>
                <w:color w:val="BFBFBF"/>
                <w:sz w:val="16"/>
                <w:szCs w:val="16"/>
              </w:rPr>
            </w:pPr>
            <w:r>
              <w:rPr>
                <w:rFonts w:ascii="Arial" w:eastAsia="Arial" w:hAnsi="Arial" w:cs="Arial"/>
                <w:i/>
                <w:sz w:val="16"/>
                <w:szCs w:val="16"/>
              </w:rPr>
              <w:t>Documento de Diagnóstico de la PPAEAS</w:t>
            </w:r>
          </w:p>
        </w:tc>
      </w:tr>
      <w:tr w:rsidR="00A94573">
        <w:trPr>
          <w:trHeight w:val="502"/>
        </w:trPr>
        <w:tc>
          <w:tcPr>
            <w:tcW w:w="1685" w:type="dxa"/>
            <w:gridSpan w:val="2"/>
            <w:shd w:val="clear" w:color="auto" w:fill="FBE5D5"/>
            <w:vAlign w:val="center"/>
          </w:tcPr>
          <w:p w:rsidR="00A94573" w:rsidRDefault="00373DDB">
            <w:pPr>
              <w:rPr>
                <w:rFonts w:ascii="Arial" w:eastAsia="Arial" w:hAnsi="Arial" w:cs="Arial"/>
                <w:b/>
                <w:sz w:val="16"/>
                <w:szCs w:val="16"/>
              </w:rPr>
            </w:pPr>
            <w:r>
              <w:rPr>
                <w:rFonts w:ascii="Arial" w:eastAsia="Arial" w:hAnsi="Arial" w:cs="Arial"/>
                <w:b/>
                <w:sz w:val="16"/>
                <w:szCs w:val="16"/>
              </w:rPr>
              <w:t>Resultado esperado (meta total)</w:t>
            </w:r>
          </w:p>
        </w:tc>
        <w:tc>
          <w:tcPr>
            <w:tcW w:w="9268" w:type="dxa"/>
            <w:gridSpan w:val="21"/>
            <w:shd w:val="clear" w:color="auto" w:fill="FBE5D5"/>
            <w:vAlign w:val="center"/>
          </w:tcPr>
          <w:p w:rsidR="00A94573" w:rsidRDefault="00373DDB">
            <w:pPr>
              <w:rPr>
                <w:rFonts w:ascii="Arial" w:eastAsia="Arial" w:hAnsi="Arial" w:cs="Arial"/>
                <w:i/>
                <w:sz w:val="16"/>
                <w:szCs w:val="16"/>
              </w:rPr>
            </w:pPr>
            <w:r>
              <w:rPr>
                <w:rFonts w:ascii="Arial" w:eastAsia="Arial" w:hAnsi="Arial" w:cs="Arial"/>
                <w:i/>
                <w:sz w:val="16"/>
                <w:szCs w:val="16"/>
              </w:rPr>
              <w:t>2.400 personas que participan en las acciones de formación para la garantía de ambientes escolares alimentarios saludables</w:t>
            </w:r>
          </w:p>
        </w:tc>
      </w:tr>
      <w:tr w:rsidR="00A94573">
        <w:trPr>
          <w:trHeight w:val="2852"/>
        </w:trPr>
        <w:tc>
          <w:tcPr>
            <w:tcW w:w="1685" w:type="dxa"/>
            <w:gridSpan w:val="2"/>
            <w:shd w:val="clear" w:color="auto" w:fill="FBE5D5"/>
            <w:vAlign w:val="center"/>
          </w:tcPr>
          <w:p w:rsidR="00A94573" w:rsidRDefault="00373DDB">
            <w:pPr>
              <w:rPr>
                <w:rFonts w:ascii="Arial" w:eastAsia="Arial" w:hAnsi="Arial" w:cs="Arial"/>
                <w:b/>
                <w:sz w:val="16"/>
                <w:szCs w:val="16"/>
              </w:rPr>
            </w:pPr>
            <w:r>
              <w:rPr>
                <w:rFonts w:ascii="Arial" w:eastAsia="Arial" w:hAnsi="Arial" w:cs="Arial"/>
                <w:b/>
                <w:sz w:val="16"/>
                <w:szCs w:val="16"/>
              </w:rPr>
              <w:t>Metas de Resultado por vigencia</w:t>
            </w:r>
          </w:p>
        </w:tc>
        <w:tc>
          <w:tcPr>
            <w:tcW w:w="9268" w:type="dxa"/>
            <w:gridSpan w:val="21"/>
            <w:vAlign w:val="center"/>
          </w:tcPr>
          <w:p w:rsidR="00A94573" w:rsidRDefault="00A94573">
            <w:pPr>
              <w:widowControl w:val="0"/>
              <w:pBdr>
                <w:top w:val="nil"/>
                <w:left w:val="nil"/>
                <w:bottom w:val="nil"/>
                <w:right w:val="nil"/>
                <w:between w:val="nil"/>
              </w:pBdr>
              <w:spacing w:line="276" w:lineRule="auto"/>
              <w:rPr>
                <w:rFonts w:ascii="Arial" w:eastAsia="Arial" w:hAnsi="Arial" w:cs="Arial"/>
                <w:b/>
                <w:sz w:val="16"/>
                <w:szCs w:val="16"/>
              </w:rPr>
            </w:pPr>
          </w:p>
          <w:tbl>
            <w:tblPr>
              <w:tblStyle w:val="a0"/>
              <w:tblW w:w="9041" w:type="dxa"/>
              <w:tblInd w:w="0" w:type="dxa"/>
              <w:tblLayout w:type="fixed"/>
              <w:tblLook w:val="0400" w:firstRow="0" w:lastRow="0" w:firstColumn="0" w:lastColumn="0" w:noHBand="0" w:noVBand="1"/>
            </w:tblPr>
            <w:tblGrid>
              <w:gridCol w:w="821"/>
              <w:gridCol w:w="822"/>
              <w:gridCol w:w="823"/>
              <w:gridCol w:w="823"/>
              <w:gridCol w:w="823"/>
              <w:gridCol w:w="823"/>
              <w:gridCol w:w="823"/>
              <w:gridCol w:w="823"/>
              <w:gridCol w:w="823"/>
              <w:gridCol w:w="823"/>
              <w:gridCol w:w="814"/>
            </w:tblGrid>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3</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4</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814" w:type="dxa"/>
                  <w:tcBorders>
                    <w:top w:val="nil"/>
                    <w:left w:val="nil"/>
                    <w:bottom w:val="nil"/>
                    <w:right w:val="single" w:sz="8" w:space="0" w:color="000000"/>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14" w:type="dxa"/>
                  <w:tcBorders>
                    <w:top w:val="single" w:sz="4" w:space="0" w:color="000000"/>
                    <w:left w:val="nil"/>
                    <w:bottom w:val="single" w:sz="4" w:space="0" w:color="000000"/>
                    <w:right w:val="single" w:sz="8" w:space="0" w:color="000000"/>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8</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9</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814" w:type="dxa"/>
                  <w:tcBorders>
                    <w:top w:val="nil"/>
                    <w:left w:val="nil"/>
                    <w:bottom w:val="nil"/>
                    <w:right w:val="single" w:sz="8" w:space="0" w:color="000000"/>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14" w:type="dxa"/>
                  <w:tcBorders>
                    <w:top w:val="single" w:sz="4" w:space="0" w:color="000000"/>
                    <w:left w:val="nil"/>
                    <w:bottom w:val="single" w:sz="4" w:space="0" w:color="000000"/>
                    <w:right w:val="single" w:sz="8" w:space="0" w:color="000000"/>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13</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14</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14" w:type="dxa"/>
                  <w:tcBorders>
                    <w:top w:val="nil"/>
                    <w:left w:val="nil"/>
                    <w:bottom w:val="nil"/>
                    <w:right w:val="single" w:sz="8" w:space="0" w:color="000000"/>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auto"/>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single" w:sz="4" w:space="0" w:color="000000"/>
                    <w:left w:val="nil"/>
                    <w:bottom w:val="single" w:sz="4" w:space="0" w:color="000000"/>
                    <w:right w:val="single" w:sz="8"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single" w:sz="4" w:space="0" w:color="000000"/>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single" w:sz="4"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1646" w:type="dxa"/>
                  <w:gridSpan w:val="2"/>
                  <w:tcBorders>
                    <w:top w:val="single" w:sz="4" w:space="0" w:color="000000"/>
                    <w:left w:val="nil"/>
                    <w:bottom w:val="single" w:sz="4" w:space="0" w:color="000000"/>
                    <w:right w:val="single" w:sz="4" w:space="0" w:color="000000"/>
                  </w:tcBorders>
                  <w:shd w:val="clear" w:color="auto" w:fill="FBE5D5"/>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2.400 </w:t>
                  </w:r>
                </w:p>
              </w:tc>
              <w:tc>
                <w:tcPr>
                  <w:tcW w:w="1646" w:type="dxa"/>
                  <w:gridSpan w:val="2"/>
                  <w:tcBorders>
                    <w:top w:val="single" w:sz="4" w:space="0" w:color="000000"/>
                    <w:left w:val="nil"/>
                    <w:bottom w:val="single" w:sz="4" w:space="0" w:color="000000"/>
                    <w:right w:val="single" w:sz="4"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rsidR="00A94573" w:rsidRDefault="00A94573">
            <w:pPr>
              <w:rPr>
                <w:rFonts w:ascii="Arial Narrow" w:eastAsia="Arial Narrow" w:hAnsi="Arial Narrow" w:cs="Arial Narrow"/>
                <w:b/>
                <w:sz w:val="16"/>
                <w:szCs w:val="16"/>
              </w:rPr>
            </w:pPr>
          </w:p>
        </w:tc>
      </w:tr>
      <w:tr w:rsidR="00A94573">
        <w:trPr>
          <w:trHeight w:val="294"/>
        </w:trPr>
        <w:tc>
          <w:tcPr>
            <w:tcW w:w="1685" w:type="dxa"/>
            <w:gridSpan w:val="2"/>
            <w:shd w:val="clear" w:color="auto" w:fill="E2EFD9"/>
            <w:vAlign w:val="center"/>
          </w:tcPr>
          <w:p w:rsidR="00A94573" w:rsidRDefault="00373DDB">
            <w:pPr>
              <w:rPr>
                <w:rFonts w:ascii="Arial" w:eastAsia="Arial" w:hAnsi="Arial" w:cs="Arial"/>
                <w:b/>
                <w:sz w:val="16"/>
                <w:szCs w:val="16"/>
              </w:rPr>
            </w:pPr>
            <w:r>
              <w:rPr>
                <w:rFonts w:ascii="Arial" w:eastAsia="Arial" w:hAnsi="Arial" w:cs="Arial"/>
                <w:b/>
                <w:sz w:val="16"/>
                <w:szCs w:val="16"/>
              </w:rPr>
              <w:t>Indicadores del producto</w:t>
            </w:r>
          </w:p>
        </w:tc>
        <w:tc>
          <w:tcPr>
            <w:tcW w:w="9268" w:type="dxa"/>
            <w:gridSpan w:val="21"/>
            <w:shd w:val="clear" w:color="auto" w:fill="E2EFD9"/>
            <w:vAlign w:val="center"/>
          </w:tcPr>
          <w:p w:rsidR="00A94573" w:rsidRDefault="00373DDB">
            <w:pPr>
              <w:rPr>
                <w:rFonts w:ascii="Arial" w:eastAsia="Arial" w:hAnsi="Arial" w:cs="Arial"/>
                <w:i/>
                <w:sz w:val="16"/>
                <w:szCs w:val="16"/>
              </w:rPr>
            </w:pPr>
            <w:r>
              <w:rPr>
                <w:rFonts w:ascii="Arial" w:eastAsia="Arial" w:hAnsi="Arial" w:cs="Arial"/>
                <w:i/>
                <w:sz w:val="16"/>
                <w:szCs w:val="16"/>
              </w:rPr>
              <w:t>1. Número de acciones de formación y apropiación comunitaria adelantadas</w:t>
            </w:r>
          </w:p>
        </w:tc>
      </w:tr>
      <w:tr w:rsidR="00A94573">
        <w:trPr>
          <w:trHeight w:val="767"/>
        </w:trPr>
        <w:tc>
          <w:tcPr>
            <w:tcW w:w="1685" w:type="dxa"/>
            <w:gridSpan w:val="2"/>
            <w:shd w:val="clear" w:color="auto" w:fill="E2EFD9"/>
            <w:vAlign w:val="center"/>
          </w:tcPr>
          <w:p w:rsidR="00A94573" w:rsidRDefault="00373DDB">
            <w:pPr>
              <w:rPr>
                <w:rFonts w:ascii="Arial" w:eastAsia="Arial" w:hAnsi="Arial" w:cs="Arial"/>
                <w:b/>
                <w:sz w:val="16"/>
                <w:szCs w:val="16"/>
              </w:rPr>
            </w:pPr>
            <w:r>
              <w:rPr>
                <w:rFonts w:ascii="Arial" w:eastAsia="Arial" w:hAnsi="Arial" w:cs="Arial"/>
                <w:b/>
                <w:sz w:val="16"/>
                <w:szCs w:val="16"/>
              </w:rPr>
              <w:t>Fórmula de cálculo de los indicadores del producto</w:t>
            </w:r>
          </w:p>
        </w:tc>
        <w:tc>
          <w:tcPr>
            <w:tcW w:w="9268" w:type="dxa"/>
            <w:gridSpan w:val="21"/>
            <w:shd w:val="clear" w:color="auto" w:fill="E2EFD9"/>
            <w:vAlign w:val="center"/>
          </w:tcPr>
          <w:p w:rsidR="00A94573" w:rsidRDefault="00373DDB">
            <w:pPr>
              <w:rPr>
                <w:rFonts w:ascii="Arial" w:eastAsia="Arial" w:hAnsi="Arial" w:cs="Arial"/>
                <w:sz w:val="16"/>
                <w:szCs w:val="16"/>
              </w:rPr>
            </w:pPr>
            <w:r>
              <w:rPr>
                <w:rFonts w:ascii="Arial" w:eastAsia="Arial" w:hAnsi="Arial" w:cs="Arial"/>
                <w:sz w:val="16"/>
                <w:szCs w:val="16"/>
              </w:rPr>
              <w:t xml:space="preserve">1. </w:t>
            </w:r>
            <w:r>
              <w:rPr>
                <w:rFonts w:ascii="Arial" w:eastAsia="Arial" w:hAnsi="Arial" w:cs="Arial"/>
                <w:i/>
                <w:sz w:val="16"/>
                <w:szCs w:val="16"/>
              </w:rPr>
              <w:t xml:space="preserve"> </w:t>
            </w:r>
            <w:r>
              <w:rPr>
                <w:rFonts w:ascii="Arial" w:eastAsia="Arial" w:hAnsi="Arial" w:cs="Arial"/>
                <w:i/>
                <w:sz w:val="16"/>
                <w:szCs w:val="16"/>
                <w:u w:val="single"/>
              </w:rPr>
              <w:t>Número de acciones de formación y apropiación comunitaria adelantadas</w:t>
            </w:r>
            <w:r>
              <w:rPr>
                <w:rFonts w:ascii="Arial" w:eastAsia="Arial" w:hAnsi="Arial" w:cs="Arial"/>
                <w:sz w:val="16"/>
                <w:szCs w:val="16"/>
              </w:rPr>
              <w:t xml:space="preserve"> </w:t>
            </w:r>
          </w:p>
          <w:p w:rsidR="00A94573" w:rsidRDefault="00373DDB">
            <w:pPr>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i/>
                <w:sz w:val="16"/>
                <w:szCs w:val="16"/>
              </w:rPr>
              <w:t>Número de acciones de formación y apropiación comunitaria programadas</w:t>
            </w:r>
          </w:p>
        </w:tc>
      </w:tr>
      <w:tr w:rsidR="00A94573">
        <w:trPr>
          <w:trHeight w:val="693"/>
        </w:trPr>
        <w:tc>
          <w:tcPr>
            <w:tcW w:w="1685" w:type="dxa"/>
            <w:gridSpan w:val="2"/>
            <w:shd w:val="clear" w:color="auto" w:fill="E2EFD9"/>
            <w:vAlign w:val="center"/>
          </w:tcPr>
          <w:p w:rsidR="00A94573" w:rsidRDefault="00373DDB">
            <w:pPr>
              <w:rPr>
                <w:rFonts w:ascii="Arial" w:eastAsia="Arial" w:hAnsi="Arial" w:cs="Arial"/>
                <w:b/>
                <w:sz w:val="16"/>
                <w:szCs w:val="16"/>
              </w:rPr>
            </w:pPr>
            <w:r>
              <w:rPr>
                <w:rFonts w:ascii="Arial" w:eastAsia="Arial" w:hAnsi="Arial" w:cs="Arial"/>
                <w:b/>
                <w:sz w:val="16"/>
                <w:szCs w:val="16"/>
              </w:rPr>
              <w:t>Línea base del producto</w:t>
            </w:r>
          </w:p>
        </w:tc>
        <w:tc>
          <w:tcPr>
            <w:tcW w:w="4931" w:type="dxa"/>
            <w:gridSpan w:val="12"/>
            <w:shd w:val="clear" w:color="auto" w:fill="E2EFD9"/>
            <w:vAlign w:val="center"/>
          </w:tcPr>
          <w:p w:rsidR="00A94573" w:rsidRDefault="00373DDB">
            <w:pPr>
              <w:jc w:val="both"/>
              <w:rPr>
                <w:rFonts w:ascii="Arial" w:eastAsia="Arial" w:hAnsi="Arial" w:cs="Arial"/>
                <w:i/>
                <w:sz w:val="16"/>
                <w:szCs w:val="16"/>
              </w:rPr>
            </w:pPr>
            <w:r>
              <w:rPr>
                <w:rFonts w:ascii="Arial" w:eastAsia="Arial" w:hAnsi="Arial" w:cs="Arial"/>
                <w:i/>
                <w:sz w:val="16"/>
                <w:szCs w:val="16"/>
              </w:rPr>
              <w:t>1. Número de acciones de formación y apropiación comunitaria adelantadas: 0</w:t>
            </w:r>
          </w:p>
        </w:tc>
        <w:tc>
          <w:tcPr>
            <w:tcW w:w="894" w:type="dxa"/>
            <w:gridSpan w:val="3"/>
            <w:shd w:val="clear" w:color="auto" w:fill="E2EFD9"/>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Fecha de la LB</w:t>
            </w:r>
          </w:p>
        </w:tc>
        <w:tc>
          <w:tcPr>
            <w:tcW w:w="1040" w:type="dxa"/>
            <w:gridSpan w:val="3"/>
            <w:shd w:val="clear" w:color="auto" w:fill="E2EFD9"/>
            <w:vAlign w:val="center"/>
          </w:tcPr>
          <w:p w:rsidR="00A94573" w:rsidRDefault="00373DDB">
            <w:pPr>
              <w:jc w:val="center"/>
              <w:rPr>
                <w:rFonts w:ascii="Arial" w:eastAsia="Arial" w:hAnsi="Arial" w:cs="Arial"/>
                <w:sz w:val="16"/>
                <w:szCs w:val="16"/>
              </w:rPr>
            </w:pPr>
            <w:r>
              <w:rPr>
                <w:rFonts w:ascii="Arial" w:eastAsia="Arial" w:hAnsi="Arial" w:cs="Arial"/>
                <w:i/>
                <w:sz w:val="16"/>
                <w:szCs w:val="16"/>
              </w:rPr>
              <w:t>2022</w:t>
            </w:r>
          </w:p>
        </w:tc>
        <w:tc>
          <w:tcPr>
            <w:tcW w:w="1030" w:type="dxa"/>
            <w:shd w:val="clear" w:color="auto" w:fill="E2EFD9"/>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73" w:type="dxa"/>
            <w:gridSpan w:val="2"/>
            <w:shd w:val="clear" w:color="auto" w:fill="E2EFD9"/>
            <w:vAlign w:val="center"/>
          </w:tcPr>
          <w:p w:rsidR="00A94573" w:rsidRDefault="00373DDB">
            <w:pPr>
              <w:rPr>
                <w:rFonts w:ascii="Arial" w:eastAsia="Arial" w:hAnsi="Arial" w:cs="Arial"/>
                <w:i/>
                <w:sz w:val="16"/>
                <w:szCs w:val="16"/>
              </w:rPr>
            </w:pPr>
            <w:r>
              <w:rPr>
                <w:rFonts w:ascii="Arial" w:eastAsia="Arial" w:hAnsi="Arial" w:cs="Arial"/>
                <w:i/>
                <w:sz w:val="16"/>
                <w:szCs w:val="16"/>
              </w:rPr>
              <w:t xml:space="preserve">Documento de Diagnóstico de la PPAEAS </w:t>
            </w:r>
          </w:p>
        </w:tc>
      </w:tr>
      <w:tr w:rsidR="00A94573">
        <w:trPr>
          <w:trHeight w:val="73"/>
        </w:trPr>
        <w:tc>
          <w:tcPr>
            <w:tcW w:w="1685" w:type="dxa"/>
            <w:gridSpan w:val="2"/>
            <w:shd w:val="clear" w:color="auto" w:fill="E2EFD9"/>
            <w:vAlign w:val="center"/>
          </w:tcPr>
          <w:p w:rsidR="00A94573" w:rsidRDefault="00373DDB">
            <w:pPr>
              <w:rPr>
                <w:rFonts w:ascii="Arial" w:eastAsia="Arial" w:hAnsi="Arial" w:cs="Arial"/>
                <w:b/>
                <w:sz w:val="16"/>
                <w:szCs w:val="16"/>
              </w:rPr>
            </w:pPr>
            <w:r>
              <w:rPr>
                <w:rFonts w:ascii="Arial" w:eastAsia="Arial" w:hAnsi="Arial" w:cs="Arial"/>
                <w:b/>
                <w:sz w:val="16"/>
                <w:szCs w:val="16"/>
              </w:rPr>
              <w:t>Producto esperado (meta total)</w:t>
            </w:r>
          </w:p>
        </w:tc>
        <w:tc>
          <w:tcPr>
            <w:tcW w:w="9268" w:type="dxa"/>
            <w:gridSpan w:val="21"/>
            <w:shd w:val="clear" w:color="auto" w:fill="E2EFD9"/>
            <w:vAlign w:val="center"/>
          </w:tcPr>
          <w:p w:rsidR="00A94573" w:rsidRDefault="00373DDB">
            <w:pPr>
              <w:rPr>
                <w:rFonts w:ascii="Arial" w:eastAsia="Arial" w:hAnsi="Arial" w:cs="Arial"/>
                <w:i/>
                <w:sz w:val="16"/>
                <w:szCs w:val="16"/>
              </w:rPr>
            </w:pPr>
            <w:r>
              <w:rPr>
                <w:rFonts w:ascii="Arial" w:eastAsia="Arial" w:hAnsi="Arial" w:cs="Arial"/>
                <w:i/>
                <w:sz w:val="16"/>
                <w:szCs w:val="16"/>
              </w:rPr>
              <w:t>1. 24 acciones en la Estrategia de formación y apropiación comunitaria elaborada y puesta en marcha</w:t>
            </w:r>
          </w:p>
        </w:tc>
      </w:tr>
      <w:tr w:rsidR="00A94573">
        <w:trPr>
          <w:trHeight w:val="3289"/>
        </w:trPr>
        <w:tc>
          <w:tcPr>
            <w:tcW w:w="1685" w:type="dxa"/>
            <w:gridSpan w:val="2"/>
            <w:shd w:val="clear" w:color="auto" w:fill="E2EFD9"/>
            <w:vAlign w:val="center"/>
          </w:tcPr>
          <w:p w:rsidR="00A94573" w:rsidRDefault="00373DDB">
            <w:pPr>
              <w:rPr>
                <w:rFonts w:ascii="Arial" w:eastAsia="Arial" w:hAnsi="Arial" w:cs="Arial"/>
                <w:b/>
                <w:sz w:val="16"/>
                <w:szCs w:val="16"/>
              </w:rPr>
            </w:pPr>
            <w:r>
              <w:rPr>
                <w:rFonts w:ascii="Arial" w:eastAsia="Arial" w:hAnsi="Arial" w:cs="Arial"/>
                <w:b/>
                <w:sz w:val="16"/>
                <w:szCs w:val="16"/>
              </w:rPr>
              <w:t xml:space="preserve">Metas de producto por vigencia </w:t>
            </w:r>
          </w:p>
        </w:tc>
        <w:tc>
          <w:tcPr>
            <w:tcW w:w="9268" w:type="dxa"/>
            <w:gridSpan w:val="21"/>
            <w:vAlign w:val="center"/>
          </w:tcPr>
          <w:p w:rsidR="00A94573" w:rsidRDefault="00A94573">
            <w:pPr>
              <w:widowControl w:val="0"/>
              <w:pBdr>
                <w:top w:val="nil"/>
                <w:left w:val="nil"/>
                <w:bottom w:val="nil"/>
                <w:right w:val="nil"/>
                <w:between w:val="nil"/>
              </w:pBdr>
              <w:spacing w:line="276" w:lineRule="auto"/>
              <w:rPr>
                <w:rFonts w:ascii="Arial" w:eastAsia="Arial" w:hAnsi="Arial" w:cs="Arial"/>
                <w:b/>
                <w:sz w:val="16"/>
                <w:szCs w:val="16"/>
              </w:rPr>
            </w:pPr>
          </w:p>
          <w:tbl>
            <w:tblPr>
              <w:tblStyle w:val="a1"/>
              <w:tblW w:w="9041" w:type="dxa"/>
              <w:tblInd w:w="0" w:type="dxa"/>
              <w:tblLayout w:type="fixed"/>
              <w:tblLook w:val="0400" w:firstRow="0" w:lastRow="0" w:firstColumn="0" w:lastColumn="0" w:noHBand="0" w:noVBand="1"/>
            </w:tblPr>
            <w:tblGrid>
              <w:gridCol w:w="821"/>
              <w:gridCol w:w="822"/>
              <w:gridCol w:w="823"/>
              <w:gridCol w:w="823"/>
              <w:gridCol w:w="823"/>
              <w:gridCol w:w="823"/>
              <w:gridCol w:w="823"/>
              <w:gridCol w:w="823"/>
              <w:gridCol w:w="823"/>
              <w:gridCol w:w="823"/>
              <w:gridCol w:w="814"/>
            </w:tblGrid>
            <w:tr w:rsidR="00A94573">
              <w:trPr>
                <w:trHeight w:val="315"/>
              </w:trPr>
              <w:tc>
                <w:tcPr>
                  <w:tcW w:w="822"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b/>
                      <w:sz w:val="12"/>
                      <w:szCs w:val="12"/>
                    </w:rPr>
                  </w:pPr>
                  <w:r>
                    <w:rPr>
                      <w:rFonts w:ascii="Arial Narrow" w:eastAsia="Arial Narrow" w:hAnsi="Arial Narrow" w:cs="Arial Narrow"/>
                      <w:b/>
                      <w:sz w:val="13"/>
                      <w:szCs w:val="13"/>
                    </w:rPr>
                    <w:t>Producto 1</w:t>
                  </w:r>
                </w:p>
              </w:tc>
              <w:tc>
                <w:tcPr>
                  <w:tcW w:w="822"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nil"/>
                    <w:right w:val="single" w:sz="8" w:space="0" w:color="000000"/>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3</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4</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814" w:type="dxa"/>
                  <w:tcBorders>
                    <w:top w:val="nil"/>
                    <w:left w:val="nil"/>
                    <w:bottom w:val="nil"/>
                    <w:right w:val="single" w:sz="8" w:space="0" w:color="000000"/>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w:t>
                  </w:r>
                </w:p>
              </w:tc>
              <w:tc>
                <w:tcPr>
                  <w:tcW w:w="814" w:type="dxa"/>
                  <w:tcBorders>
                    <w:top w:val="single" w:sz="4" w:space="0" w:color="000000"/>
                    <w:left w:val="nil"/>
                    <w:bottom w:val="single" w:sz="4" w:space="0" w:color="000000"/>
                    <w:right w:val="single" w:sz="8" w:space="0" w:color="000000"/>
                  </w:tcBorders>
                  <w:shd w:val="clear" w:color="auto" w:fill="E2EFD9"/>
                  <w:vAlign w:val="center"/>
                </w:tcPr>
                <w:p w:rsidR="00A94573" w:rsidRDefault="00A94573">
                  <w:pPr>
                    <w:jc w:val="center"/>
                    <w:rPr>
                      <w:rFonts w:ascii="Arial Narrow" w:eastAsia="Arial Narrow" w:hAnsi="Arial Narrow" w:cs="Arial Narrow"/>
                      <w:sz w:val="12"/>
                      <w:szCs w:val="12"/>
                    </w:rPr>
                  </w:pP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8</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9</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814" w:type="dxa"/>
                  <w:tcBorders>
                    <w:top w:val="nil"/>
                    <w:left w:val="nil"/>
                    <w:bottom w:val="nil"/>
                    <w:right w:val="single" w:sz="8" w:space="0" w:color="000000"/>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2 </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A9457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2 </w:t>
                  </w:r>
                </w:p>
              </w:tc>
              <w:tc>
                <w:tcPr>
                  <w:tcW w:w="814" w:type="dxa"/>
                  <w:tcBorders>
                    <w:top w:val="single" w:sz="4" w:space="0" w:color="000000"/>
                    <w:left w:val="nil"/>
                    <w:bottom w:val="single" w:sz="4" w:space="0" w:color="000000"/>
                    <w:right w:val="single" w:sz="8" w:space="0" w:color="000000"/>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13</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A94573" w:rsidRDefault="00373DDB">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14</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14" w:type="dxa"/>
                  <w:tcBorders>
                    <w:top w:val="nil"/>
                    <w:left w:val="nil"/>
                    <w:bottom w:val="nil"/>
                    <w:right w:val="single" w:sz="8" w:space="0" w:color="000000"/>
                  </w:tcBorders>
                  <w:shd w:val="clear" w:color="auto" w:fill="FFFFFF"/>
                  <w:vAlign w:val="center"/>
                </w:tcPr>
                <w:p w:rsidR="00A94573" w:rsidRDefault="00373DDB">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2 </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single" w:sz="4" w:space="0" w:color="000000"/>
                    <w:left w:val="nil"/>
                    <w:bottom w:val="single" w:sz="4" w:space="0" w:color="000000"/>
                    <w:right w:val="single" w:sz="8"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A94573">
              <w:trPr>
                <w:trHeight w:val="315"/>
              </w:trPr>
              <w:tc>
                <w:tcPr>
                  <w:tcW w:w="822" w:type="dxa"/>
                  <w:tcBorders>
                    <w:top w:val="nil"/>
                    <w:left w:val="nil"/>
                    <w:bottom w:val="nil"/>
                    <w:right w:val="nil"/>
                  </w:tcBorders>
                  <w:shd w:val="clear" w:color="auto" w:fill="FFFFFF"/>
                  <w:vAlign w:val="center"/>
                </w:tcPr>
                <w:p w:rsidR="00A94573" w:rsidRDefault="00373DDB">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single" w:sz="4" w:space="0" w:color="000000"/>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single" w:sz="4"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1646" w:type="dxa"/>
                  <w:gridSpan w:val="2"/>
                  <w:tcBorders>
                    <w:top w:val="single" w:sz="4" w:space="0" w:color="000000"/>
                    <w:left w:val="nil"/>
                    <w:bottom w:val="single" w:sz="4" w:space="0" w:color="000000"/>
                    <w:right w:val="single" w:sz="4" w:space="0" w:color="000000"/>
                  </w:tcBorders>
                  <w:shd w:val="clear" w:color="auto" w:fill="E2EFD9"/>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24</w:t>
                  </w:r>
                </w:p>
              </w:tc>
              <w:tc>
                <w:tcPr>
                  <w:tcW w:w="1646" w:type="dxa"/>
                  <w:gridSpan w:val="2"/>
                  <w:tcBorders>
                    <w:top w:val="single" w:sz="4" w:space="0" w:color="000000"/>
                    <w:left w:val="nil"/>
                    <w:bottom w:val="single" w:sz="4" w:space="0" w:color="000000"/>
                    <w:right w:val="single" w:sz="4"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A94573" w:rsidRDefault="00373DDB">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rsidR="00A94573" w:rsidRDefault="00A94573">
            <w:pPr>
              <w:rPr>
                <w:rFonts w:ascii="Arial" w:eastAsia="Arial" w:hAnsi="Arial" w:cs="Arial"/>
                <w:sz w:val="16"/>
                <w:szCs w:val="16"/>
              </w:rPr>
            </w:pPr>
          </w:p>
        </w:tc>
      </w:tr>
      <w:tr w:rsidR="00A94573">
        <w:trPr>
          <w:trHeight w:val="73"/>
        </w:trPr>
        <w:tc>
          <w:tcPr>
            <w:tcW w:w="1685" w:type="dxa"/>
            <w:gridSpan w:val="2"/>
            <w:vAlign w:val="center"/>
          </w:tcPr>
          <w:p w:rsidR="00A94573" w:rsidRDefault="00373DDB">
            <w:pPr>
              <w:rPr>
                <w:rFonts w:ascii="Arial" w:eastAsia="Arial" w:hAnsi="Arial" w:cs="Arial"/>
                <w:b/>
                <w:sz w:val="16"/>
                <w:szCs w:val="16"/>
              </w:rPr>
            </w:pPr>
            <w:r>
              <w:rPr>
                <w:rFonts w:ascii="Arial" w:eastAsia="Arial" w:hAnsi="Arial" w:cs="Arial"/>
                <w:b/>
                <w:sz w:val="16"/>
                <w:szCs w:val="16"/>
              </w:rPr>
              <w:t>Vigencias de implementación proyectadas</w:t>
            </w:r>
          </w:p>
        </w:tc>
        <w:tc>
          <w:tcPr>
            <w:tcW w:w="3490" w:type="dxa"/>
            <w:gridSpan w:val="10"/>
            <w:vAlign w:val="center"/>
          </w:tcPr>
          <w:p w:rsidR="00A94573" w:rsidRDefault="00373DDB">
            <w:pPr>
              <w:jc w:val="center"/>
              <w:rPr>
                <w:rFonts w:ascii="Arial" w:eastAsia="Arial" w:hAnsi="Arial" w:cs="Arial"/>
                <w:b/>
                <w:sz w:val="16"/>
                <w:szCs w:val="16"/>
              </w:rPr>
            </w:pPr>
            <w:r>
              <w:rPr>
                <w:rFonts w:ascii="Arial" w:eastAsia="Arial" w:hAnsi="Arial" w:cs="Arial"/>
                <w:i/>
                <w:sz w:val="16"/>
                <w:szCs w:val="16"/>
              </w:rPr>
              <w:t>2023, 2024, 2025, 2026, 2027, 2028, 2029, 2030, 2031, 2032, 2033, 2034</w:t>
            </w:r>
          </w:p>
        </w:tc>
        <w:tc>
          <w:tcPr>
            <w:tcW w:w="1239" w:type="dxa"/>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Códigos de vigencias</w:t>
            </w:r>
          </w:p>
        </w:tc>
        <w:tc>
          <w:tcPr>
            <w:tcW w:w="4539" w:type="dxa"/>
            <w:gridSpan w:val="10"/>
            <w:vAlign w:val="center"/>
          </w:tcPr>
          <w:p w:rsidR="00A94573" w:rsidRDefault="00373DDB">
            <w:pPr>
              <w:jc w:val="center"/>
              <w:rPr>
                <w:rFonts w:ascii="Arial" w:eastAsia="Arial" w:hAnsi="Arial" w:cs="Arial"/>
                <w:b/>
                <w:sz w:val="16"/>
                <w:szCs w:val="16"/>
              </w:rPr>
            </w:pPr>
            <w:r>
              <w:rPr>
                <w:rFonts w:ascii="Arial" w:eastAsia="Arial" w:hAnsi="Arial" w:cs="Arial"/>
                <w:i/>
                <w:sz w:val="16"/>
                <w:szCs w:val="16"/>
              </w:rPr>
              <w:t>1, 2, 3, 4, 5, 6, 7, 8, 9, 10, 11, 12</w:t>
            </w:r>
          </w:p>
        </w:tc>
      </w:tr>
      <w:tr w:rsidR="00A94573">
        <w:trPr>
          <w:trHeight w:val="73"/>
        </w:trPr>
        <w:tc>
          <w:tcPr>
            <w:tcW w:w="1685" w:type="dxa"/>
            <w:gridSpan w:val="2"/>
            <w:vAlign w:val="center"/>
          </w:tcPr>
          <w:p w:rsidR="00A94573" w:rsidRDefault="00373DDB">
            <w:pPr>
              <w:rPr>
                <w:rFonts w:ascii="Arial" w:eastAsia="Arial" w:hAnsi="Arial" w:cs="Arial"/>
                <w:b/>
                <w:sz w:val="16"/>
                <w:szCs w:val="16"/>
              </w:rPr>
            </w:pPr>
            <w:r>
              <w:rPr>
                <w:rFonts w:ascii="Arial" w:eastAsia="Arial" w:hAnsi="Arial" w:cs="Arial"/>
                <w:b/>
                <w:sz w:val="16"/>
                <w:szCs w:val="16"/>
              </w:rPr>
              <w:t>Periodicidad de medición del indicador</w:t>
            </w:r>
          </w:p>
        </w:tc>
        <w:tc>
          <w:tcPr>
            <w:tcW w:w="9268" w:type="dxa"/>
            <w:gridSpan w:val="21"/>
            <w:vAlign w:val="center"/>
          </w:tcPr>
          <w:p w:rsidR="00A94573" w:rsidRDefault="00373DDB">
            <w:pPr>
              <w:rPr>
                <w:rFonts w:ascii="Arial" w:eastAsia="Arial" w:hAnsi="Arial" w:cs="Arial"/>
                <w:i/>
                <w:sz w:val="13"/>
                <w:szCs w:val="13"/>
              </w:rPr>
            </w:pPr>
            <w:r>
              <w:rPr>
                <w:rFonts w:ascii="Arial" w:eastAsia="Arial" w:hAnsi="Arial" w:cs="Arial"/>
                <w:i/>
                <w:sz w:val="16"/>
                <w:szCs w:val="16"/>
              </w:rPr>
              <w:t>Anual</w:t>
            </w:r>
          </w:p>
        </w:tc>
      </w:tr>
      <w:tr w:rsidR="00A94573">
        <w:trPr>
          <w:trHeight w:val="73"/>
        </w:trPr>
        <w:tc>
          <w:tcPr>
            <w:tcW w:w="3101" w:type="dxa"/>
            <w:gridSpan w:val="8"/>
            <w:vAlign w:val="center"/>
          </w:tcPr>
          <w:p w:rsidR="00A94573" w:rsidRDefault="00373DDB">
            <w:pPr>
              <w:rPr>
                <w:rFonts w:ascii="Arial" w:eastAsia="Arial" w:hAnsi="Arial" w:cs="Arial"/>
                <w:b/>
                <w:sz w:val="16"/>
                <w:szCs w:val="16"/>
              </w:rPr>
            </w:pPr>
            <w:r>
              <w:rPr>
                <w:rFonts w:ascii="Arial" w:eastAsia="Arial" w:hAnsi="Arial" w:cs="Arial"/>
                <w:b/>
                <w:sz w:val="16"/>
                <w:szCs w:val="16"/>
              </w:rPr>
              <w:t>Enfoque del producto</w:t>
            </w:r>
          </w:p>
        </w:tc>
        <w:tc>
          <w:tcPr>
            <w:tcW w:w="7852" w:type="dxa"/>
            <w:gridSpan w:val="15"/>
            <w:vAlign w:val="center"/>
          </w:tcPr>
          <w:p w:rsidR="00A94573" w:rsidRDefault="00373DDB">
            <w:pPr>
              <w:rPr>
                <w:rFonts w:ascii="Arial" w:eastAsia="Arial" w:hAnsi="Arial" w:cs="Arial"/>
                <w:b/>
                <w:sz w:val="13"/>
                <w:szCs w:val="13"/>
              </w:rPr>
            </w:pPr>
            <w:r>
              <w:rPr>
                <w:rFonts w:ascii="Arial" w:eastAsia="Arial" w:hAnsi="Arial" w:cs="Arial"/>
                <w:i/>
                <w:color w:val="000000"/>
                <w:sz w:val="16"/>
                <w:szCs w:val="16"/>
              </w:rPr>
              <w:t xml:space="preserve">De Derechos </w:t>
            </w:r>
            <w:r>
              <w:rPr>
                <w:rFonts w:ascii="Arial" w:eastAsia="Arial" w:hAnsi="Arial" w:cs="Arial"/>
                <w:i/>
                <w:sz w:val="16"/>
                <w:szCs w:val="16"/>
              </w:rPr>
              <w:t>Humanos</w:t>
            </w:r>
            <w:r>
              <w:rPr>
                <w:rFonts w:ascii="Arial" w:eastAsia="Arial" w:hAnsi="Arial" w:cs="Arial"/>
                <w:i/>
                <w:color w:val="000000"/>
                <w:sz w:val="16"/>
                <w:szCs w:val="16"/>
              </w:rPr>
              <w:t>, Derecho Humano a la Alimentación y Nutrición Adecuadas, Género, Poblacional, Diferencial, Territorial, Interseccional y Participativo</w:t>
            </w:r>
          </w:p>
        </w:tc>
      </w:tr>
      <w:tr w:rsidR="00A94573">
        <w:trPr>
          <w:trHeight w:val="73"/>
        </w:trPr>
        <w:tc>
          <w:tcPr>
            <w:tcW w:w="3101" w:type="dxa"/>
            <w:gridSpan w:val="8"/>
            <w:vAlign w:val="center"/>
          </w:tcPr>
          <w:p w:rsidR="00A94573" w:rsidRDefault="00373DDB">
            <w:pPr>
              <w:rPr>
                <w:rFonts w:ascii="Arial" w:eastAsia="Arial" w:hAnsi="Arial" w:cs="Arial"/>
                <w:b/>
                <w:sz w:val="16"/>
                <w:szCs w:val="16"/>
              </w:rPr>
            </w:pPr>
            <w:r>
              <w:rPr>
                <w:rFonts w:ascii="Arial" w:eastAsia="Arial" w:hAnsi="Arial" w:cs="Arial"/>
                <w:b/>
                <w:sz w:val="16"/>
                <w:szCs w:val="16"/>
              </w:rPr>
              <w:t>Objetivo de desarrollo sostenible -ODS-</w:t>
            </w:r>
          </w:p>
        </w:tc>
        <w:tc>
          <w:tcPr>
            <w:tcW w:w="4409" w:type="dxa"/>
            <w:gridSpan w:val="9"/>
            <w:vAlign w:val="center"/>
          </w:tcPr>
          <w:p w:rsidR="00A94573" w:rsidRDefault="00373DDB">
            <w:pPr>
              <w:rPr>
                <w:rFonts w:ascii="Arial" w:eastAsia="Arial" w:hAnsi="Arial" w:cs="Arial"/>
                <w:i/>
                <w:sz w:val="16"/>
                <w:szCs w:val="16"/>
              </w:rPr>
            </w:pPr>
            <w:r>
              <w:rPr>
                <w:rFonts w:ascii="Arial" w:eastAsia="Arial" w:hAnsi="Arial" w:cs="Arial"/>
                <w:i/>
                <w:sz w:val="16"/>
                <w:szCs w:val="16"/>
              </w:rPr>
              <w:t>Hambre Cero</w:t>
            </w:r>
          </w:p>
          <w:p w:rsidR="00A94573" w:rsidRDefault="00373DDB">
            <w:pPr>
              <w:rPr>
                <w:rFonts w:ascii="Arial" w:eastAsia="Arial" w:hAnsi="Arial" w:cs="Arial"/>
                <w:i/>
                <w:sz w:val="16"/>
                <w:szCs w:val="16"/>
              </w:rPr>
            </w:pPr>
            <w:r>
              <w:rPr>
                <w:rFonts w:ascii="Arial" w:eastAsia="Arial" w:hAnsi="Arial" w:cs="Arial"/>
                <w:i/>
                <w:sz w:val="16"/>
                <w:szCs w:val="16"/>
              </w:rPr>
              <w:t>Salud y Bienestar</w:t>
            </w:r>
          </w:p>
          <w:p w:rsidR="00A94573" w:rsidRDefault="00373DDB">
            <w:pPr>
              <w:rPr>
                <w:rFonts w:ascii="Arial" w:eastAsia="Arial" w:hAnsi="Arial" w:cs="Arial"/>
                <w:b/>
                <w:sz w:val="16"/>
                <w:szCs w:val="16"/>
              </w:rPr>
            </w:pPr>
            <w:r>
              <w:rPr>
                <w:rFonts w:ascii="Arial" w:eastAsia="Arial" w:hAnsi="Arial" w:cs="Arial"/>
                <w:i/>
                <w:sz w:val="16"/>
                <w:szCs w:val="16"/>
              </w:rPr>
              <w:lastRenderedPageBreak/>
              <w:t>Educación de Calidad</w:t>
            </w:r>
          </w:p>
        </w:tc>
        <w:tc>
          <w:tcPr>
            <w:tcW w:w="2395" w:type="dxa"/>
            <w:gridSpan w:val="5"/>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lastRenderedPageBreak/>
              <w:t>Código ODS</w:t>
            </w:r>
          </w:p>
        </w:tc>
        <w:tc>
          <w:tcPr>
            <w:tcW w:w="1048" w:type="dxa"/>
            <w:vAlign w:val="center"/>
          </w:tcPr>
          <w:p w:rsidR="00A94573" w:rsidRDefault="00373DDB">
            <w:pPr>
              <w:jc w:val="center"/>
              <w:rPr>
                <w:rFonts w:ascii="Arial" w:eastAsia="Arial" w:hAnsi="Arial" w:cs="Arial"/>
                <w:i/>
                <w:sz w:val="16"/>
                <w:szCs w:val="16"/>
              </w:rPr>
            </w:pPr>
            <w:r>
              <w:rPr>
                <w:rFonts w:ascii="Arial" w:eastAsia="Arial" w:hAnsi="Arial" w:cs="Arial"/>
                <w:i/>
                <w:sz w:val="16"/>
                <w:szCs w:val="16"/>
              </w:rPr>
              <w:t>2</w:t>
            </w:r>
          </w:p>
          <w:p w:rsidR="00A94573" w:rsidRDefault="00373DDB">
            <w:pPr>
              <w:jc w:val="center"/>
              <w:rPr>
                <w:rFonts w:ascii="Arial" w:eastAsia="Arial" w:hAnsi="Arial" w:cs="Arial"/>
                <w:i/>
                <w:sz w:val="16"/>
                <w:szCs w:val="16"/>
              </w:rPr>
            </w:pPr>
            <w:r>
              <w:rPr>
                <w:rFonts w:ascii="Arial" w:eastAsia="Arial" w:hAnsi="Arial" w:cs="Arial"/>
                <w:i/>
                <w:sz w:val="16"/>
                <w:szCs w:val="16"/>
              </w:rPr>
              <w:t>3</w:t>
            </w:r>
          </w:p>
          <w:p w:rsidR="00A94573" w:rsidRDefault="00373DDB">
            <w:pPr>
              <w:jc w:val="center"/>
              <w:rPr>
                <w:rFonts w:ascii="Arial" w:eastAsia="Arial" w:hAnsi="Arial" w:cs="Arial"/>
                <w:i/>
                <w:sz w:val="16"/>
                <w:szCs w:val="16"/>
              </w:rPr>
            </w:pPr>
            <w:r>
              <w:rPr>
                <w:rFonts w:ascii="Arial" w:eastAsia="Arial" w:hAnsi="Arial" w:cs="Arial"/>
                <w:i/>
                <w:sz w:val="16"/>
                <w:szCs w:val="16"/>
              </w:rPr>
              <w:lastRenderedPageBreak/>
              <w:t>4</w:t>
            </w:r>
          </w:p>
        </w:tc>
      </w:tr>
      <w:tr w:rsidR="00A94573">
        <w:trPr>
          <w:trHeight w:val="73"/>
        </w:trPr>
        <w:tc>
          <w:tcPr>
            <w:tcW w:w="10953" w:type="dxa"/>
            <w:gridSpan w:val="23"/>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lastRenderedPageBreak/>
              <w:t xml:space="preserve">RESPONSABLE DEL PRODUCTO </w:t>
            </w:r>
          </w:p>
        </w:tc>
      </w:tr>
      <w:tr w:rsidR="00A94573">
        <w:trPr>
          <w:trHeight w:val="73"/>
        </w:trPr>
        <w:tc>
          <w:tcPr>
            <w:tcW w:w="2218" w:type="dxa"/>
            <w:gridSpan w:val="7"/>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Nombre del funcionario responsable del indicador</w:t>
            </w:r>
          </w:p>
        </w:tc>
        <w:tc>
          <w:tcPr>
            <w:tcW w:w="1341" w:type="dxa"/>
            <w:gridSpan w:val="2"/>
            <w:vAlign w:val="center"/>
          </w:tcPr>
          <w:p w:rsidR="00A94573" w:rsidRDefault="00373DDB">
            <w:pPr>
              <w:rPr>
                <w:rFonts w:ascii="Arial" w:eastAsia="Arial" w:hAnsi="Arial" w:cs="Arial"/>
                <w:sz w:val="16"/>
                <w:szCs w:val="16"/>
              </w:rPr>
            </w:pPr>
            <w:r>
              <w:rPr>
                <w:rFonts w:ascii="Arial" w:eastAsia="Arial" w:hAnsi="Arial" w:cs="Arial"/>
                <w:sz w:val="16"/>
                <w:szCs w:val="16"/>
              </w:rPr>
              <w:t>Directora o Director designado</w:t>
            </w:r>
          </w:p>
        </w:tc>
        <w:tc>
          <w:tcPr>
            <w:tcW w:w="1268" w:type="dxa"/>
            <w:gridSpan w:val="2"/>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 xml:space="preserve">Dependencia </w:t>
            </w:r>
          </w:p>
        </w:tc>
        <w:tc>
          <w:tcPr>
            <w:tcW w:w="1804" w:type="dxa"/>
            <w:gridSpan w:val="4"/>
            <w:vAlign w:val="center"/>
          </w:tcPr>
          <w:p w:rsidR="00A94573" w:rsidRDefault="00373DDB">
            <w:pPr>
              <w:rPr>
                <w:rFonts w:ascii="Arial" w:eastAsia="Arial" w:hAnsi="Arial" w:cs="Arial"/>
                <w:i/>
                <w:sz w:val="16"/>
                <w:szCs w:val="16"/>
              </w:rPr>
            </w:pPr>
            <w:r>
              <w:rPr>
                <w:rFonts w:ascii="Arial" w:eastAsia="Arial" w:hAnsi="Arial" w:cs="Arial"/>
                <w:i/>
                <w:sz w:val="16"/>
                <w:szCs w:val="16"/>
              </w:rPr>
              <w:t>Departamento Administrativo Distrital de Salud - DADIS</w:t>
            </w:r>
          </w:p>
        </w:tc>
        <w:tc>
          <w:tcPr>
            <w:tcW w:w="1148" w:type="dxa"/>
            <w:gridSpan w:val="3"/>
            <w:vAlign w:val="center"/>
          </w:tcPr>
          <w:p w:rsidR="00A94573" w:rsidRDefault="00373DDB">
            <w:pPr>
              <w:jc w:val="center"/>
              <w:rPr>
                <w:rFonts w:ascii="Arial" w:eastAsia="Arial" w:hAnsi="Arial" w:cs="Arial"/>
                <w:b/>
                <w:sz w:val="16"/>
                <w:szCs w:val="16"/>
              </w:rPr>
            </w:pPr>
            <w:r>
              <w:rPr>
                <w:rFonts w:ascii="Arial" w:eastAsia="Arial" w:hAnsi="Arial" w:cs="Arial"/>
                <w:b/>
                <w:sz w:val="16"/>
                <w:szCs w:val="16"/>
              </w:rPr>
              <w:t xml:space="preserve">Correo electrónico </w:t>
            </w:r>
          </w:p>
        </w:tc>
        <w:tc>
          <w:tcPr>
            <w:tcW w:w="3174" w:type="dxa"/>
            <w:gridSpan w:val="5"/>
            <w:vAlign w:val="center"/>
          </w:tcPr>
          <w:p w:rsidR="00A94573" w:rsidRDefault="00373DDB">
            <w:pPr>
              <w:rPr>
                <w:rFonts w:ascii="Arial" w:eastAsia="Arial" w:hAnsi="Arial" w:cs="Arial"/>
                <w:sz w:val="16"/>
                <w:szCs w:val="16"/>
              </w:rPr>
            </w:pPr>
            <w:r>
              <w:rPr>
                <w:rFonts w:ascii="Arial" w:eastAsia="Arial" w:hAnsi="Arial" w:cs="Arial"/>
                <w:sz w:val="16"/>
                <w:szCs w:val="16"/>
              </w:rPr>
              <w:t>direcciondadis@cartagena.gov.co</w:t>
            </w:r>
          </w:p>
        </w:tc>
      </w:tr>
    </w:tbl>
    <w:p w:rsidR="00A94573" w:rsidRDefault="00A94573">
      <w:pPr>
        <w:rPr>
          <w:b/>
          <w:sz w:val="16"/>
          <w:szCs w:val="16"/>
        </w:rPr>
      </w:pPr>
    </w:p>
    <w:tbl>
      <w:tblPr>
        <w:tblStyle w:val="a2"/>
        <w:tblW w:w="11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5"/>
        <w:gridCol w:w="2395"/>
        <w:gridCol w:w="1117"/>
        <w:gridCol w:w="2351"/>
        <w:gridCol w:w="982"/>
        <w:gridCol w:w="2942"/>
      </w:tblGrid>
      <w:tr w:rsidR="00A94573">
        <w:tc>
          <w:tcPr>
            <w:tcW w:w="1265" w:type="dxa"/>
            <w:vAlign w:val="center"/>
          </w:tcPr>
          <w:p w:rsidR="00A94573" w:rsidRDefault="00373DDB">
            <w:pPr>
              <w:rPr>
                <w:rFonts w:ascii="Arial" w:eastAsia="Arial" w:hAnsi="Arial" w:cs="Arial"/>
                <w:b/>
                <w:sz w:val="13"/>
                <w:szCs w:val="13"/>
              </w:rPr>
            </w:pPr>
            <w:r>
              <w:rPr>
                <w:rFonts w:ascii="Arial" w:eastAsia="Arial" w:hAnsi="Arial" w:cs="Arial"/>
                <w:b/>
                <w:sz w:val="13"/>
                <w:szCs w:val="13"/>
              </w:rPr>
              <w:t xml:space="preserve">Viabilidad técnica </w:t>
            </w:r>
          </w:p>
          <w:p w:rsidR="00A94573" w:rsidRDefault="00373DDB">
            <w:pPr>
              <w:rPr>
                <w:rFonts w:ascii="Arial" w:eastAsia="Arial" w:hAnsi="Arial" w:cs="Arial"/>
                <w:sz w:val="13"/>
                <w:szCs w:val="13"/>
              </w:rPr>
            </w:pPr>
            <w:r>
              <w:rPr>
                <w:rFonts w:ascii="Arial" w:eastAsia="Arial" w:hAnsi="Arial" w:cs="Arial"/>
                <w:b/>
                <w:sz w:val="13"/>
                <w:szCs w:val="13"/>
              </w:rPr>
              <w:t>SDP</w:t>
            </w:r>
          </w:p>
        </w:tc>
        <w:tc>
          <w:tcPr>
            <w:tcW w:w="2395" w:type="dxa"/>
            <w:vAlign w:val="center"/>
          </w:tcPr>
          <w:p w:rsidR="00A94573" w:rsidRDefault="00373DDB">
            <w:pPr>
              <w:rPr>
                <w:rFonts w:ascii="Arial" w:eastAsia="Arial" w:hAnsi="Arial" w:cs="Arial"/>
                <w:sz w:val="16"/>
                <w:szCs w:val="16"/>
              </w:rPr>
            </w:pPr>
            <w:r>
              <w:rPr>
                <w:rFonts w:ascii="Arial" w:eastAsia="Arial" w:hAnsi="Arial" w:cs="Arial"/>
                <w:i/>
                <w:color w:val="A5A5A5"/>
                <w:sz w:val="10"/>
                <w:szCs w:val="10"/>
              </w:rPr>
              <w:t>Visto bueno: Secretaría de Planeación Distrital</w:t>
            </w:r>
          </w:p>
        </w:tc>
        <w:tc>
          <w:tcPr>
            <w:tcW w:w="1117" w:type="dxa"/>
            <w:vAlign w:val="center"/>
          </w:tcPr>
          <w:p w:rsidR="00A94573" w:rsidRDefault="00373DDB">
            <w:pPr>
              <w:rPr>
                <w:rFonts w:ascii="Arial" w:eastAsia="Arial" w:hAnsi="Arial" w:cs="Arial"/>
                <w:b/>
                <w:sz w:val="13"/>
                <w:szCs w:val="13"/>
              </w:rPr>
            </w:pPr>
            <w:r>
              <w:rPr>
                <w:rFonts w:ascii="Arial" w:eastAsia="Arial" w:hAnsi="Arial" w:cs="Arial"/>
                <w:b/>
                <w:sz w:val="13"/>
                <w:szCs w:val="13"/>
              </w:rPr>
              <w:t>Aprobación Entidad coordinadora</w:t>
            </w:r>
          </w:p>
        </w:tc>
        <w:tc>
          <w:tcPr>
            <w:tcW w:w="2351" w:type="dxa"/>
            <w:vAlign w:val="center"/>
          </w:tcPr>
          <w:p w:rsidR="00A94573" w:rsidRDefault="00373DDB">
            <w:pPr>
              <w:rPr>
                <w:rFonts w:ascii="Arial" w:eastAsia="Arial" w:hAnsi="Arial" w:cs="Arial"/>
                <w:sz w:val="13"/>
                <w:szCs w:val="13"/>
              </w:rPr>
            </w:pPr>
            <w:r>
              <w:rPr>
                <w:rFonts w:ascii="Arial" w:eastAsia="Arial" w:hAnsi="Arial" w:cs="Arial"/>
                <w:i/>
                <w:color w:val="A5A5A5"/>
                <w:sz w:val="10"/>
                <w:szCs w:val="10"/>
              </w:rPr>
              <w:t>Visto bueno: Entidad coordinadora de política</w:t>
            </w:r>
          </w:p>
        </w:tc>
        <w:tc>
          <w:tcPr>
            <w:tcW w:w="982" w:type="dxa"/>
            <w:vAlign w:val="center"/>
          </w:tcPr>
          <w:p w:rsidR="00A94573" w:rsidRDefault="00373DDB">
            <w:pPr>
              <w:rPr>
                <w:rFonts w:ascii="Arial" w:eastAsia="Arial" w:hAnsi="Arial" w:cs="Arial"/>
                <w:b/>
                <w:sz w:val="13"/>
                <w:szCs w:val="13"/>
              </w:rPr>
            </w:pPr>
            <w:r>
              <w:rPr>
                <w:rFonts w:ascii="Arial" w:eastAsia="Arial" w:hAnsi="Arial" w:cs="Arial"/>
                <w:b/>
                <w:sz w:val="13"/>
                <w:szCs w:val="13"/>
              </w:rPr>
              <w:t xml:space="preserve">Viabilidad </w:t>
            </w:r>
          </w:p>
          <w:p w:rsidR="00A94573" w:rsidRDefault="00373DDB">
            <w:pPr>
              <w:rPr>
                <w:rFonts w:ascii="Arial" w:eastAsia="Arial" w:hAnsi="Arial" w:cs="Arial"/>
                <w:sz w:val="13"/>
                <w:szCs w:val="13"/>
              </w:rPr>
            </w:pPr>
            <w:r>
              <w:rPr>
                <w:rFonts w:ascii="Arial" w:eastAsia="Arial" w:hAnsi="Arial" w:cs="Arial"/>
                <w:b/>
                <w:sz w:val="13"/>
                <w:szCs w:val="13"/>
              </w:rPr>
              <w:t>Entidad responsable</w:t>
            </w:r>
            <w:r>
              <w:rPr>
                <w:rFonts w:ascii="Arial" w:eastAsia="Arial" w:hAnsi="Arial" w:cs="Arial"/>
                <w:sz w:val="13"/>
                <w:szCs w:val="13"/>
              </w:rPr>
              <w:t xml:space="preserve"> </w:t>
            </w:r>
          </w:p>
        </w:tc>
        <w:tc>
          <w:tcPr>
            <w:tcW w:w="2942" w:type="dxa"/>
            <w:vAlign w:val="center"/>
          </w:tcPr>
          <w:p w:rsidR="00A94573" w:rsidRDefault="00373DDB">
            <w:pPr>
              <w:rPr>
                <w:rFonts w:ascii="Arial" w:eastAsia="Arial" w:hAnsi="Arial" w:cs="Arial"/>
                <w:sz w:val="13"/>
                <w:szCs w:val="13"/>
              </w:rPr>
            </w:pPr>
            <w:r>
              <w:rPr>
                <w:rFonts w:ascii="Arial" w:eastAsia="Arial" w:hAnsi="Arial" w:cs="Arial"/>
                <w:i/>
                <w:color w:val="A5A5A5"/>
                <w:sz w:val="10"/>
                <w:szCs w:val="10"/>
              </w:rPr>
              <w:t>Visto bueno: Entidad proyectada para la implementación</w:t>
            </w:r>
          </w:p>
        </w:tc>
      </w:tr>
    </w:tbl>
    <w:p w:rsidR="00A94573" w:rsidRDefault="00A94573"/>
    <w:p w:rsidR="00A94573" w:rsidRDefault="00A94573"/>
    <w:sectPr w:rsidR="00A94573">
      <w:headerReference w:type="even" r:id="rId8"/>
      <w:headerReference w:type="default" r:id="rId9"/>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901" w:rsidRDefault="00000901">
      <w:r>
        <w:separator/>
      </w:r>
    </w:p>
  </w:endnote>
  <w:endnote w:type="continuationSeparator" w:id="0">
    <w:p w:rsidR="00000901" w:rsidRDefault="0000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901" w:rsidRDefault="00000901">
      <w:r>
        <w:separator/>
      </w:r>
    </w:p>
  </w:footnote>
  <w:footnote w:type="continuationSeparator" w:id="0">
    <w:p w:rsidR="00000901" w:rsidRDefault="0000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573" w:rsidRDefault="00373DD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A94573" w:rsidRDefault="00A94573">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573" w:rsidRDefault="00373DD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B74E2D">
      <w:rPr>
        <w:noProof/>
        <w:color w:val="000000"/>
      </w:rPr>
      <w:t>1</w:t>
    </w:r>
    <w:r>
      <w:rPr>
        <w:color w:val="000000"/>
      </w:rPr>
      <w:fldChar w:fldCharType="end"/>
    </w:r>
  </w:p>
  <w:tbl>
    <w:tblPr>
      <w:tblStyle w:val="a3"/>
      <w:tblW w:w="2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67"/>
    </w:tblGrid>
    <w:tr w:rsidR="00A94573">
      <w:tc>
        <w:tcPr>
          <w:tcW w:w="1555" w:type="dxa"/>
        </w:tcPr>
        <w:p w:rsidR="00A94573" w:rsidRDefault="00373DDB">
          <w:pPr>
            <w:pBdr>
              <w:top w:val="nil"/>
              <w:left w:val="nil"/>
              <w:bottom w:val="nil"/>
              <w:right w:val="nil"/>
              <w:between w:val="nil"/>
            </w:pBdr>
            <w:tabs>
              <w:tab w:val="center" w:pos="4419"/>
              <w:tab w:val="right" w:pos="8838"/>
            </w:tabs>
            <w:ind w:right="360"/>
            <w:rPr>
              <w:rFonts w:ascii="Arial" w:eastAsia="Arial" w:hAnsi="Arial" w:cs="Arial"/>
              <w:color w:val="000000"/>
              <w:sz w:val="15"/>
              <w:szCs w:val="15"/>
            </w:rPr>
          </w:pPr>
          <w:r>
            <w:rPr>
              <w:rFonts w:ascii="Arial" w:eastAsia="Arial" w:hAnsi="Arial" w:cs="Arial"/>
              <w:color w:val="000000"/>
              <w:sz w:val="15"/>
              <w:szCs w:val="15"/>
            </w:rPr>
            <w:t>No. de Página</w:t>
          </w:r>
        </w:p>
      </w:tc>
      <w:tc>
        <w:tcPr>
          <w:tcW w:w="567" w:type="dxa"/>
        </w:tcPr>
        <w:p w:rsidR="00A94573" w:rsidRDefault="00A94573">
          <w:pPr>
            <w:pBdr>
              <w:top w:val="nil"/>
              <w:left w:val="nil"/>
              <w:bottom w:val="nil"/>
              <w:right w:val="nil"/>
              <w:between w:val="nil"/>
            </w:pBdr>
            <w:tabs>
              <w:tab w:val="center" w:pos="4419"/>
              <w:tab w:val="right" w:pos="8838"/>
            </w:tabs>
            <w:rPr>
              <w:rFonts w:ascii="Arial" w:eastAsia="Arial" w:hAnsi="Arial" w:cs="Arial"/>
              <w:color w:val="000000"/>
              <w:sz w:val="18"/>
              <w:szCs w:val="18"/>
            </w:rPr>
          </w:pPr>
        </w:p>
      </w:tc>
    </w:tr>
  </w:tbl>
  <w:p w:rsidR="00A94573" w:rsidRDefault="00A94573">
    <w:pPr>
      <w:pBdr>
        <w:top w:val="nil"/>
        <w:left w:val="nil"/>
        <w:bottom w:val="nil"/>
        <w:right w:val="nil"/>
        <w:between w:val="nil"/>
      </w:pBdr>
      <w:tabs>
        <w:tab w:val="center" w:pos="4419"/>
        <w:tab w:val="right" w:pos="8838"/>
      </w:tabs>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73"/>
    <w:rsid w:val="00000901"/>
    <w:rsid w:val="00373DDB"/>
    <w:rsid w:val="005B30DB"/>
    <w:rsid w:val="00A94573"/>
    <w:rsid w:val="00B74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7A098-BB3A-3A45-AE60-F2D1F1DB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 w:type="character" w:styleId="Nmerodepgina">
    <w:name w:val="page number"/>
    <w:basedOn w:val="Fuentedeprrafopredeter"/>
    <w:uiPriority w:val="99"/>
    <w:semiHidden/>
    <w:unhideWhenUsed/>
    <w:rsid w:val="00B42F8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9WwzNmJpQTpCHtxxrDYQl5t3bQ==">AMUW2mXTUqtMVPN0CbSxRWOJ7mhroguw4CVvnQfuTiDFalZvm36eM82CFrQhl6MprFxsoHD2fFbb6fUQ8wru/uQ+nESb815Rwv69myRwHvoeFHtH49Wh4ls=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7089</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PEÑA YAZO</dc:creator>
  <cp:lastModifiedBy>Laura Jiménez Correa</cp:lastModifiedBy>
  <cp:revision>2</cp:revision>
  <dcterms:created xsi:type="dcterms:W3CDTF">2022-12-01T21:37:00Z</dcterms:created>
  <dcterms:modified xsi:type="dcterms:W3CDTF">2022-12-01T21:37:00Z</dcterms:modified>
</cp:coreProperties>
</file>