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DE50" w14:textId="77777777" w:rsidR="006D5B5F" w:rsidRDefault="006D5B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80"/>
        <w:gridCol w:w="37"/>
        <w:gridCol w:w="99"/>
        <w:gridCol w:w="17"/>
        <w:gridCol w:w="189"/>
        <w:gridCol w:w="187"/>
        <w:gridCol w:w="859"/>
        <w:gridCol w:w="457"/>
        <w:gridCol w:w="875"/>
        <w:gridCol w:w="389"/>
        <w:gridCol w:w="332"/>
        <w:gridCol w:w="1229"/>
        <w:gridCol w:w="190"/>
        <w:gridCol w:w="15"/>
        <w:gridCol w:w="732"/>
        <w:gridCol w:w="142"/>
        <w:gridCol w:w="269"/>
        <w:gridCol w:w="764"/>
        <w:gridCol w:w="31"/>
        <w:gridCol w:w="1104"/>
        <w:gridCol w:w="323"/>
        <w:gridCol w:w="1046"/>
      </w:tblGrid>
      <w:tr w:rsidR="006D5B5F" w14:paraId="52D63D18" w14:textId="77777777">
        <w:trPr>
          <w:gridAfter w:val="17"/>
          <w:wAfter w:w="8944" w:type="dxa"/>
          <w:trHeight w:val="133"/>
          <w:tblHeader/>
        </w:trPr>
        <w:tc>
          <w:tcPr>
            <w:tcW w:w="1704" w:type="dxa"/>
            <w:gridSpan w:val="3"/>
            <w:vAlign w:val="center"/>
          </w:tcPr>
          <w:p w14:paraId="5C6F6872" w14:textId="77777777" w:rsidR="006D5B5F" w:rsidRDefault="00000000">
            <w:pPr>
              <w:pStyle w:val="Ttulo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Versión</w:t>
            </w:r>
          </w:p>
        </w:tc>
        <w:tc>
          <w:tcPr>
            <w:tcW w:w="305" w:type="dxa"/>
            <w:gridSpan w:val="3"/>
            <w:vAlign w:val="center"/>
          </w:tcPr>
          <w:p w14:paraId="3906BEE6" w14:textId="77777777" w:rsidR="006D5B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6D5B5F" w14:paraId="19F62122" w14:textId="77777777">
        <w:trPr>
          <w:trHeight w:val="562"/>
        </w:trPr>
        <w:tc>
          <w:tcPr>
            <w:tcW w:w="7274" w:type="dxa"/>
            <w:gridSpan w:val="16"/>
            <w:vAlign w:val="center"/>
          </w:tcPr>
          <w:p w14:paraId="7FF29CC1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ALCALDÍA MAYOR DE CARTAGENA DE INDIAS</w:t>
            </w:r>
          </w:p>
          <w:p w14:paraId="19748C8E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CONSEJO DE POLÍTICA ECONÓMICA Y SOCIAL DEL DISTRITO DE CARTAGENA DE INDIAS. CONPES D. T. y C.</w:t>
            </w:r>
          </w:p>
          <w:p w14:paraId="2740E18E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5"/>
                <w:szCs w:val="15"/>
              </w:rPr>
              <w:t xml:space="preserve">Secretaría Distrital de Planeación </w:t>
            </w:r>
          </w:p>
        </w:tc>
        <w:tc>
          <w:tcPr>
            <w:tcW w:w="3679" w:type="dxa"/>
            <w:gridSpan w:val="7"/>
            <w:vAlign w:val="center"/>
          </w:tcPr>
          <w:p w14:paraId="7F19C060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4AB9B6C2" wp14:editId="51A5085E">
                  <wp:extent cx="1298187" cy="36873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5642" t="33518" r="14937" b="34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B5F" w14:paraId="1565CF9D" w14:textId="77777777">
        <w:tc>
          <w:tcPr>
            <w:tcW w:w="3512" w:type="dxa"/>
            <w:gridSpan w:val="9"/>
            <w:vAlign w:val="center"/>
          </w:tcPr>
          <w:p w14:paraId="1261CB61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Entidad coordinadora de Política Pública </w:t>
            </w:r>
          </w:p>
        </w:tc>
        <w:tc>
          <w:tcPr>
            <w:tcW w:w="7441" w:type="dxa"/>
            <w:gridSpan w:val="14"/>
            <w:vAlign w:val="center"/>
          </w:tcPr>
          <w:p w14:paraId="4CC3FA4A" w14:textId="77777777" w:rsidR="006D5B5F" w:rsidRDefault="00000000">
            <w:pPr>
              <w:rPr>
                <w:rFonts w:ascii="Arial" w:eastAsia="Arial" w:hAnsi="Arial" w:cs="Arial"/>
                <w:i/>
                <w:color w:val="A5A5A5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Distrital de Salud - DADIS</w:t>
            </w:r>
          </w:p>
        </w:tc>
      </w:tr>
      <w:tr w:rsidR="006D5B5F" w14:paraId="3C53C715" w14:textId="77777777">
        <w:tc>
          <w:tcPr>
            <w:tcW w:w="1487" w:type="dxa"/>
            <w:vAlign w:val="center"/>
          </w:tcPr>
          <w:p w14:paraId="7DDA6EA2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Política Pública</w:t>
            </w:r>
          </w:p>
        </w:tc>
        <w:tc>
          <w:tcPr>
            <w:tcW w:w="3621" w:type="dxa"/>
            <w:gridSpan w:val="11"/>
            <w:vAlign w:val="center"/>
          </w:tcPr>
          <w:p w14:paraId="3FD32A52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Política Pública de Ambientes Escolares Alimentarios Saludables – PPAEAS </w:t>
            </w:r>
          </w:p>
          <w:p w14:paraId="230B742B" w14:textId="77777777" w:rsidR="006D5B5F" w:rsidRDefault="00000000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“Lo nuestro nutre más”</w:t>
            </w:r>
          </w:p>
        </w:tc>
        <w:tc>
          <w:tcPr>
            <w:tcW w:w="2308" w:type="dxa"/>
            <w:gridSpan w:val="5"/>
            <w:vAlign w:val="center"/>
          </w:tcPr>
          <w:p w14:paraId="09744A13" w14:textId="77777777" w:rsidR="006D5B5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Número de Documento CONPES</w:t>
            </w:r>
          </w:p>
        </w:tc>
        <w:tc>
          <w:tcPr>
            <w:tcW w:w="3537" w:type="dxa"/>
            <w:gridSpan w:val="6"/>
            <w:vAlign w:val="center"/>
          </w:tcPr>
          <w:p w14:paraId="4D4A7412" w14:textId="77777777" w:rsidR="006D5B5F" w:rsidRDefault="00000000">
            <w:pPr>
              <w:rPr>
                <w:rFonts w:ascii="Arial" w:eastAsia="Arial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Arial" w:hAnsi="Arial" w:cs="Arial"/>
                <w:i/>
                <w:color w:val="A5A5A5"/>
                <w:sz w:val="15"/>
                <w:szCs w:val="15"/>
                <w:highlight w:val="yellow"/>
              </w:rPr>
              <w:t>Número documento CONPES D.T y C.</w:t>
            </w:r>
          </w:p>
        </w:tc>
      </w:tr>
      <w:tr w:rsidR="006D5B5F" w14:paraId="7F77FAE7" w14:textId="77777777">
        <w:tc>
          <w:tcPr>
            <w:tcW w:w="10953" w:type="dxa"/>
            <w:gridSpan w:val="23"/>
            <w:vAlign w:val="center"/>
          </w:tcPr>
          <w:p w14:paraId="750943B9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HOJA DE VIDA: PRODUCTO DE POLÍTICA PÚBLICA</w:t>
            </w:r>
          </w:p>
        </w:tc>
      </w:tr>
      <w:tr w:rsidR="006D5B5F" w14:paraId="399D3DC5" w14:textId="77777777">
        <w:tc>
          <w:tcPr>
            <w:tcW w:w="10953" w:type="dxa"/>
            <w:gridSpan w:val="23"/>
            <w:vAlign w:val="center"/>
          </w:tcPr>
          <w:p w14:paraId="38E162EF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DATOS GENERALES </w:t>
            </w:r>
          </w:p>
        </w:tc>
      </w:tr>
      <w:tr w:rsidR="006D5B5F" w14:paraId="1DF3A81E" w14:textId="77777777">
        <w:trPr>
          <w:trHeight w:val="182"/>
        </w:trPr>
        <w:tc>
          <w:tcPr>
            <w:tcW w:w="1803" w:type="dxa"/>
            <w:gridSpan w:val="4"/>
            <w:vAlign w:val="center"/>
          </w:tcPr>
          <w:p w14:paraId="60578B53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Entidad encargada de implementación</w:t>
            </w:r>
          </w:p>
        </w:tc>
        <w:tc>
          <w:tcPr>
            <w:tcW w:w="6646" w:type="dxa"/>
            <w:gridSpan w:val="15"/>
            <w:vAlign w:val="center"/>
          </w:tcPr>
          <w:p w14:paraId="1988EA69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Distrital de Salud – DADIS</w:t>
            </w:r>
          </w:p>
          <w:p w14:paraId="34959044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Secretaría de Educación Distrital – SED </w:t>
            </w:r>
          </w:p>
          <w:p w14:paraId="68CC5D8A" w14:textId="77777777" w:rsidR="006D5B5F" w:rsidRDefault="00000000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Secretaría de Participación y Desarrollo Social</w:t>
            </w:r>
          </w:p>
        </w:tc>
        <w:tc>
          <w:tcPr>
            <w:tcW w:w="1458" w:type="dxa"/>
            <w:gridSpan w:val="3"/>
            <w:vAlign w:val="center"/>
          </w:tcPr>
          <w:p w14:paraId="032D5300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de entidad</w:t>
            </w:r>
          </w:p>
        </w:tc>
        <w:tc>
          <w:tcPr>
            <w:tcW w:w="1046" w:type="dxa"/>
            <w:vAlign w:val="center"/>
          </w:tcPr>
          <w:p w14:paraId="7CD5CEA2" w14:textId="77777777" w:rsidR="006D5B5F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</w:p>
          <w:p w14:paraId="3165206E" w14:textId="77777777" w:rsidR="006D5B5F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  <w:p w14:paraId="0F99E505" w14:textId="77777777" w:rsidR="006D5B5F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5</w:t>
            </w:r>
          </w:p>
        </w:tc>
      </w:tr>
      <w:tr w:rsidR="006D5B5F" w14:paraId="5A4F0368" w14:textId="77777777">
        <w:trPr>
          <w:trHeight w:val="182"/>
        </w:trPr>
        <w:tc>
          <w:tcPr>
            <w:tcW w:w="1803" w:type="dxa"/>
            <w:gridSpan w:val="4"/>
            <w:vAlign w:val="center"/>
          </w:tcPr>
          <w:p w14:paraId="27853C53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general de la Política</w:t>
            </w:r>
          </w:p>
        </w:tc>
        <w:tc>
          <w:tcPr>
            <w:tcW w:w="9150" w:type="dxa"/>
            <w:gridSpan w:val="19"/>
            <w:vAlign w:val="center"/>
          </w:tcPr>
          <w:p w14:paraId="3D68032F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Implementar ambientes escolares alimentarios saludables y sostenibles con la comunidad educativa del Distrito T y C. de Cartagena de Indias, para avanzar en el alcance pleno del Derecho a la Alimentación Adecuada, a través de la promoción y protección de la salud, la educación, el fortalecimiento institucional y la articulación intersectorial con enfoque diferencial, en el marco del Derecho Humano a la Alimentación y Nutrición Adecuadas y la defensa de la Soberanía y la Autonomía Alimentaria.</w:t>
            </w:r>
          </w:p>
        </w:tc>
      </w:tr>
      <w:tr w:rsidR="006D5B5F" w14:paraId="64792748" w14:textId="77777777">
        <w:trPr>
          <w:trHeight w:val="182"/>
        </w:trPr>
        <w:tc>
          <w:tcPr>
            <w:tcW w:w="1803" w:type="dxa"/>
            <w:gridSpan w:val="4"/>
            <w:vAlign w:val="center"/>
          </w:tcPr>
          <w:p w14:paraId="244284C0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específico asociado</w:t>
            </w:r>
          </w:p>
        </w:tc>
        <w:tc>
          <w:tcPr>
            <w:tcW w:w="6646" w:type="dxa"/>
            <w:gridSpan w:val="15"/>
            <w:vAlign w:val="center"/>
          </w:tcPr>
          <w:p w14:paraId="26EB76AB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color w:val="A5A5A5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Generar procesos de tiendas, cafeterías, kioscos, loncheras y entornos saludables donde se promueva la disponibilidad de alimentos adecuados y agua potable, y se restringe la disponibilidad y la publicidad de productos comestibles procesados y ultraprocesados, bebidas endulzadas, productos de paquete, comidas rápidas y/o con exceso de nutrientes críticos en las Instituciones Educativas Oficiales y No Oficiales del Distrito T y C. de Cartagena de Indias.</w:t>
            </w:r>
          </w:p>
        </w:tc>
        <w:tc>
          <w:tcPr>
            <w:tcW w:w="1458" w:type="dxa"/>
            <w:gridSpan w:val="3"/>
            <w:vAlign w:val="center"/>
          </w:tcPr>
          <w:p w14:paraId="32344B73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de objetivo</w:t>
            </w:r>
          </w:p>
        </w:tc>
        <w:tc>
          <w:tcPr>
            <w:tcW w:w="1046" w:type="dxa"/>
            <w:vAlign w:val="center"/>
          </w:tcPr>
          <w:p w14:paraId="1B3F3FA4" w14:textId="77777777" w:rsidR="006D5B5F" w:rsidRDefault="00000000">
            <w:pPr>
              <w:jc w:val="center"/>
              <w:rPr>
                <w:rFonts w:ascii="Arial" w:eastAsia="Arial" w:hAnsi="Arial" w:cs="Arial"/>
                <w:i/>
                <w:color w:val="A5A5A5"/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</w:p>
        </w:tc>
      </w:tr>
      <w:tr w:rsidR="006D5B5F" w14:paraId="0926806E" w14:textId="77777777">
        <w:trPr>
          <w:trHeight w:val="182"/>
        </w:trPr>
        <w:tc>
          <w:tcPr>
            <w:tcW w:w="1803" w:type="dxa"/>
            <w:gridSpan w:val="4"/>
            <w:vAlign w:val="center"/>
          </w:tcPr>
          <w:p w14:paraId="16E4D18C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Punto Crítico asociado</w:t>
            </w:r>
          </w:p>
        </w:tc>
        <w:tc>
          <w:tcPr>
            <w:tcW w:w="6646" w:type="dxa"/>
            <w:gridSpan w:val="15"/>
            <w:vAlign w:val="center"/>
          </w:tcPr>
          <w:p w14:paraId="634799E9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Inadecuada disponibilidad y accesibilidad a la alimentación</w:t>
            </w:r>
          </w:p>
        </w:tc>
        <w:tc>
          <w:tcPr>
            <w:tcW w:w="1458" w:type="dxa"/>
            <w:gridSpan w:val="3"/>
            <w:vAlign w:val="center"/>
          </w:tcPr>
          <w:p w14:paraId="4CE8665F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de Punto Crítico</w:t>
            </w:r>
          </w:p>
        </w:tc>
        <w:tc>
          <w:tcPr>
            <w:tcW w:w="1046" w:type="dxa"/>
            <w:vAlign w:val="center"/>
          </w:tcPr>
          <w:p w14:paraId="0AAC257A" w14:textId="77777777" w:rsidR="006D5B5F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</w:tc>
      </w:tr>
      <w:tr w:rsidR="006D5B5F" w14:paraId="252AD0B6" w14:textId="77777777">
        <w:trPr>
          <w:trHeight w:val="182"/>
        </w:trPr>
        <w:tc>
          <w:tcPr>
            <w:tcW w:w="1803" w:type="dxa"/>
            <w:gridSpan w:val="4"/>
            <w:vAlign w:val="center"/>
          </w:tcPr>
          <w:p w14:paraId="2519BDE6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Problemas y desafíos sociales que atiende</w:t>
            </w:r>
          </w:p>
        </w:tc>
        <w:tc>
          <w:tcPr>
            <w:tcW w:w="9150" w:type="dxa"/>
            <w:gridSpan w:val="19"/>
            <w:vAlign w:val="center"/>
          </w:tcPr>
          <w:p w14:paraId="6796F466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Falta de aseguramiento de una alimentación sana, real, digna y culturalmente apropiada en los ambientes escolares</w:t>
            </w:r>
          </w:p>
        </w:tc>
      </w:tr>
      <w:tr w:rsidR="006D5B5F" w14:paraId="563210A2" w14:textId="77777777">
        <w:trPr>
          <w:trHeight w:val="182"/>
        </w:trPr>
        <w:tc>
          <w:tcPr>
            <w:tcW w:w="1803" w:type="dxa"/>
            <w:gridSpan w:val="4"/>
            <w:vAlign w:val="center"/>
          </w:tcPr>
          <w:p w14:paraId="76959FEB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Meta(s) de resultado a la (s) que el producto aporta mediante su implementación</w:t>
            </w:r>
          </w:p>
        </w:tc>
        <w:tc>
          <w:tcPr>
            <w:tcW w:w="9150" w:type="dxa"/>
            <w:gridSpan w:val="19"/>
            <w:vAlign w:val="center"/>
          </w:tcPr>
          <w:p w14:paraId="6524F759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La comunidad cartagenera conoce y se apropia de estrategias de loncheras saludables, que responden a las realidades territoriales y que son construidas de manera participativa y con un enfoque interseccional.</w:t>
            </w:r>
          </w:p>
        </w:tc>
      </w:tr>
      <w:tr w:rsidR="006D5B5F" w14:paraId="3DE9A9F6" w14:textId="77777777">
        <w:tc>
          <w:tcPr>
            <w:tcW w:w="1803" w:type="dxa"/>
            <w:gridSpan w:val="4"/>
            <w:vAlign w:val="center"/>
          </w:tcPr>
          <w:p w14:paraId="59B507FE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 - Eje</w:t>
            </w:r>
          </w:p>
        </w:tc>
        <w:tc>
          <w:tcPr>
            <w:tcW w:w="2584" w:type="dxa"/>
            <w:gridSpan w:val="6"/>
            <w:vAlign w:val="center"/>
          </w:tcPr>
          <w:p w14:paraId="11007FC1" w14:textId="77777777" w:rsidR="006D5B5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Saludables desde nuestras casas: loncheras adecuadas</w:t>
            </w:r>
          </w:p>
        </w:tc>
        <w:tc>
          <w:tcPr>
            <w:tcW w:w="1950" w:type="dxa"/>
            <w:gridSpan w:val="3"/>
            <w:vAlign w:val="center"/>
          </w:tcPr>
          <w:p w14:paraId="5B31D8D7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 de acción</w:t>
            </w:r>
          </w:p>
        </w:tc>
        <w:tc>
          <w:tcPr>
            <w:tcW w:w="4616" w:type="dxa"/>
            <w:gridSpan w:val="10"/>
            <w:vAlign w:val="center"/>
          </w:tcPr>
          <w:p w14:paraId="2258A61F" w14:textId="77777777" w:rsidR="006D5B5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Loncheras y entornos saludables y protectores</w:t>
            </w:r>
          </w:p>
        </w:tc>
      </w:tr>
      <w:tr w:rsidR="006D5B5F" w14:paraId="3FC15B1B" w14:textId="77777777">
        <w:tc>
          <w:tcPr>
            <w:tcW w:w="1803" w:type="dxa"/>
            <w:gridSpan w:val="4"/>
            <w:vAlign w:val="center"/>
          </w:tcPr>
          <w:p w14:paraId="482A0CC5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de producto</w:t>
            </w:r>
          </w:p>
        </w:tc>
        <w:tc>
          <w:tcPr>
            <w:tcW w:w="2584" w:type="dxa"/>
            <w:gridSpan w:val="6"/>
            <w:vAlign w:val="center"/>
          </w:tcPr>
          <w:p w14:paraId="1038C992" w14:textId="77777777" w:rsidR="006D5B5F" w:rsidRDefault="00000000">
            <w:pPr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P6</w:t>
            </w:r>
          </w:p>
        </w:tc>
        <w:tc>
          <w:tcPr>
            <w:tcW w:w="1950" w:type="dxa"/>
            <w:gridSpan w:val="3"/>
            <w:vAlign w:val="center"/>
          </w:tcPr>
          <w:p w14:paraId="6D999E02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producto</w:t>
            </w:r>
          </w:p>
        </w:tc>
        <w:tc>
          <w:tcPr>
            <w:tcW w:w="4616" w:type="dxa"/>
            <w:gridSpan w:val="10"/>
            <w:vAlign w:val="center"/>
          </w:tcPr>
          <w:p w14:paraId="394FA6DE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LA LONCHERA HEROICA: acciones para garantizar loncheras saludables en las Instituciones Educativas</w:t>
            </w:r>
          </w:p>
        </w:tc>
      </w:tr>
      <w:tr w:rsidR="006D5B5F" w14:paraId="3AA8F853" w14:textId="77777777">
        <w:tc>
          <w:tcPr>
            <w:tcW w:w="1803" w:type="dxa"/>
            <w:gridSpan w:val="4"/>
            <w:vAlign w:val="center"/>
          </w:tcPr>
          <w:p w14:paraId="77D0E715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Población objetivo del producto</w:t>
            </w:r>
          </w:p>
        </w:tc>
        <w:tc>
          <w:tcPr>
            <w:tcW w:w="9150" w:type="dxa"/>
            <w:gridSpan w:val="19"/>
            <w:vAlign w:val="center"/>
          </w:tcPr>
          <w:p w14:paraId="243E0D63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Comunidad educativa</w:t>
            </w:r>
          </w:p>
          <w:p w14:paraId="7B945312" w14:textId="77777777" w:rsidR="006D5B5F" w:rsidRDefault="006D5B5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443DE04" w14:textId="77777777" w:rsidR="006D5B5F" w:rsidRDefault="00000000">
            <w:pPr>
              <w:rPr>
                <w:rFonts w:ascii="Arial" w:eastAsia="Arial" w:hAnsi="Arial" w:cs="Arial"/>
                <w:i/>
                <w:color w:val="A5A5A5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Comunidad en general</w:t>
            </w:r>
          </w:p>
        </w:tc>
      </w:tr>
      <w:tr w:rsidR="006D5B5F" w14:paraId="01F86531" w14:textId="77777777">
        <w:tc>
          <w:tcPr>
            <w:tcW w:w="1803" w:type="dxa"/>
            <w:gridSpan w:val="4"/>
            <w:vAlign w:val="center"/>
          </w:tcPr>
          <w:p w14:paraId="7F4B5CD1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Relación con el Plan de Desarrollo Distrital -PDD</w:t>
            </w:r>
          </w:p>
        </w:tc>
        <w:tc>
          <w:tcPr>
            <w:tcW w:w="1252" w:type="dxa"/>
            <w:gridSpan w:val="4"/>
            <w:vAlign w:val="center"/>
          </w:tcPr>
          <w:p w14:paraId="0934C7DF" w14:textId="77777777" w:rsidR="006D5B5F" w:rsidRDefault="00000000">
            <w:pPr>
              <w:rPr>
                <w:rFonts w:ascii="Arial" w:eastAsia="Arial" w:hAnsi="Arial" w:cs="Arial"/>
                <w:i/>
                <w:color w:val="A5A5A5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Si</w:t>
            </w:r>
          </w:p>
        </w:tc>
        <w:tc>
          <w:tcPr>
            <w:tcW w:w="1332" w:type="dxa"/>
            <w:gridSpan w:val="2"/>
            <w:vAlign w:val="center"/>
          </w:tcPr>
          <w:p w14:paraId="48E478EC" w14:textId="77777777" w:rsidR="006D5B5F" w:rsidRDefault="00000000">
            <w:pPr>
              <w:rPr>
                <w:rFonts w:ascii="Arial" w:eastAsia="Arial" w:hAnsi="Arial" w:cs="Arial"/>
                <w:b/>
                <w:color w:val="A5A5A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Pilar, Objetivo o Eje del PDD</w:t>
            </w:r>
          </w:p>
        </w:tc>
        <w:tc>
          <w:tcPr>
            <w:tcW w:w="3029" w:type="dxa"/>
            <w:gridSpan w:val="7"/>
            <w:vAlign w:val="center"/>
          </w:tcPr>
          <w:p w14:paraId="7FFFD770" w14:textId="77777777" w:rsidR="006D5B5F" w:rsidRDefault="00000000"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1. Línea estratégica salud para todos </w:t>
            </w:r>
            <w:r>
              <w:t xml:space="preserve"> </w:t>
            </w:r>
          </w:p>
          <w:p w14:paraId="14F8DE7F" w14:textId="77777777" w:rsidR="006D5B5F" w:rsidRDefault="006D5B5F"/>
          <w:p w14:paraId="2A7C7CE3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Línea Estratégica: Superación de la Pobreza y Desigualdad</w:t>
            </w:r>
          </w:p>
        </w:tc>
        <w:tc>
          <w:tcPr>
            <w:tcW w:w="1064" w:type="dxa"/>
            <w:gridSpan w:val="3"/>
            <w:vAlign w:val="center"/>
          </w:tcPr>
          <w:p w14:paraId="04CFE6A3" w14:textId="77777777" w:rsidR="006D5B5F" w:rsidRDefault="00000000">
            <w:pPr>
              <w:rPr>
                <w:rFonts w:ascii="Arial" w:eastAsia="Arial" w:hAnsi="Arial" w:cs="Arial"/>
                <w:b/>
                <w:color w:val="A5A5A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Programa del PDD</w:t>
            </w:r>
          </w:p>
        </w:tc>
        <w:tc>
          <w:tcPr>
            <w:tcW w:w="2473" w:type="dxa"/>
            <w:gridSpan w:val="3"/>
            <w:vAlign w:val="center"/>
          </w:tcPr>
          <w:p w14:paraId="36CFAA58" w14:textId="77777777" w:rsidR="006D5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1. Programa Nutrición e inocuidad de alimentos</w:t>
            </w:r>
          </w:p>
          <w:p w14:paraId="57C6D579" w14:textId="77777777" w:rsidR="006D5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2. Programa Seguridad alimentaria y nutrición para la superación de la pobreza extrema</w:t>
            </w:r>
          </w:p>
        </w:tc>
      </w:tr>
      <w:tr w:rsidR="006D5B5F" w14:paraId="355A58CE" w14:textId="77777777">
        <w:trPr>
          <w:trHeight w:val="150"/>
        </w:trPr>
        <w:tc>
          <w:tcPr>
            <w:tcW w:w="10953" w:type="dxa"/>
            <w:gridSpan w:val="23"/>
            <w:vAlign w:val="center"/>
          </w:tcPr>
          <w:p w14:paraId="314EC14C" w14:textId="77777777" w:rsidR="006D5B5F" w:rsidRDefault="006D5B5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D5B5F" w14:paraId="32BED6DF" w14:textId="77777777">
        <w:trPr>
          <w:trHeight w:val="150"/>
        </w:trPr>
        <w:tc>
          <w:tcPr>
            <w:tcW w:w="10953" w:type="dxa"/>
            <w:gridSpan w:val="23"/>
            <w:vAlign w:val="center"/>
          </w:tcPr>
          <w:p w14:paraId="660D994C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INFORMACIÓN DEL PRODUCTO</w:t>
            </w:r>
          </w:p>
        </w:tc>
      </w:tr>
      <w:tr w:rsidR="006D5B5F" w14:paraId="6049CBD0" w14:textId="77777777">
        <w:trPr>
          <w:trHeight w:val="73"/>
        </w:trPr>
        <w:tc>
          <w:tcPr>
            <w:tcW w:w="1820" w:type="dxa"/>
            <w:gridSpan w:val="5"/>
            <w:vAlign w:val="center"/>
          </w:tcPr>
          <w:p w14:paraId="5E45EFD1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9133" w:type="dxa"/>
            <w:gridSpan w:val="18"/>
            <w:vAlign w:val="center"/>
          </w:tcPr>
          <w:p w14:paraId="3C0E17B7" w14:textId="77777777" w:rsidR="006D5B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Justificación de la competencia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 la magnitud de la acción de este producto requiere de la acción coordinada de la Alcaldía y las entidades, quienes tienen la competencia y la experticia temática. El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DADIS y el ICBF por la experticia en el tema y la experiencia en la elaboración y difusión de estrategias relacionadas con la alimentación adecuada; la Secretaría de Participación y Desarrollo Social, por su trabajo con las familias.</w:t>
            </w:r>
          </w:p>
          <w:p w14:paraId="03B0ABD0" w14:textId="77777777" w:rsidR="006D5B5F" w:rsidRDefault="006D5B5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BBC065B" w14:textId="77777777" w:rsidR="006D5B5F" w:rsidRDefault="0000000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Descripción de la relación causal del problema: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se ha dado una pérdida de la cultura alimentaria, derivada de cambios demográficos, productivos y de hábitos, que ha llevado al aumento del consumo de productos comestibles y bebibles ultraprocesados (PCBU), y que se ven reflejados en los hábitos de consumo en las lonchera, afectando de manera especial a niñas, niños y adolescentes. </w:t>
            </w:r>
          </w:p>
          <w:p w14:paraId="674CA8F3" w14:textId="77777777" w:rsidR="006D5B5F" w:rsidRDefault="006D5B5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2FA4E98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Importancia comunitaria del punto crítico: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sobre el Punto Crítico 2, relacionado con la Inadecuada disponibilidad y accesibilidad a la alimentación, la comunidad encontró que es una de las principales causas de la problemática alimentaria, especialmente de niñas, niños y adolescentes y que también ha alcanzado las loncheras y por ello es prioritario adelantar acciones de sensibilización sobre este tema. </w:t>
            </w:r>
          </w:p>
          <w:p w14:paraId="57A5C84D" w14:textId="77777777" w:rsidR="006D5B5F" w:rsidRDefault="006D5B5F">
            <w:pPr>
              <w:rPr>
                <w:rFonts w:ascii="Arial" w:eastAsia="Arial" w:hAnsi="Arial" w:cs="Arial"/>
                <w:i/>
                <w:color w:val="A5A5A5"/>
                <w:sz w:val="13"/>
                <w:szCs w:val="13"/>
              </w:rPr>
            </w:pPr>
          </w:p>
          <w:p w14:paraId="0E021CD3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Elección del número de vigencias proyectadas para la implementación de producto: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la transición hacia loncheras saludables requiere el agenciamiento de acciones formativas hacia cambios culturales, que requieren estrategias sostenidas en el tiempo. </w:t>
            </w:r>
          </w:p>
          <w:p w14:paraId="021895E2" w14:textId="77777777" w:rsidR="006D5B5F" w:rsidRDefault="006D5B5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43AC0AB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Actividades para el cumplimiento del objetivo del producto:</w:t>
            </w:r>
          </w:p>
          <w:p w14:paraId="5CFE1120" w14:textId="77777777" w:rsidR="006D5B5F" w:rsidRDefault="006D5B5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9E3E185" w14:textId="77777777" w:rsidR="006D5B5F" w:rsidRDefault="00000000">
            <w:pPr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Diseñar modelos de loncheras saludables para las IE, con base en la Canasta Básica de Alimentos y adelantar procesos de capacitación con las familias para su promoción</w:t>
            </w:r>
          </w:p>
          <w:p w14:paraId="564F5AE5" w14:textId="77777777" w:rsidR="006D5B5F" w:rsidRDefault="006D5B5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3D5EEA25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Conformar el equipo responsable de la elaboración de los modelos de loncheras saludables</w:t>
            </w:r>
          </w:p>
          <w:p w14:paraId="7D4956F1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Adelantar Mesas de trabajo intersectoriales (incluyendo las áreas de salud y educación, incorporando una perspectiva interseccional)</w:t>
            </w:r>
          </w:p>
          <w:p w14:paraId="01996306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3. Elaborar el documento de modelo de loncheras saludables</w:t>
            </w:r>
          </w:p>
          <w:p w14:paraId="7478A03D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4. Elaborar piezas de difusión virtuales y físicas</w:t>
            </w:r>
          </w:p>
          <w:p w14:paraId="52A833CE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5. Elaborar y poner en marcha una estrategia de difusión y apropiación comunitaria"</w:t>
            </w:r>
          </w:p>
          <w:p w14:paraId="19D83D94" w14:textId="77777777" w:rsidR="006D5B5F" w:rsidRDefault="006D5B5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7BF2525" w14:textId="77777777" w:rsidR="006D5B5F" w:rsidRDefault="00000000">
            <w:pPr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Adelantar acciones para garantizar loncheras saludables en las IE, incluyendo el cumplimiento de las normativas nacionales que orientan la restricción de acceso a PCBU que contengan sellos de advertencia</w:t>
            </w:r>
          </w:p>
          <w:p w14:paraId="1B00AFC5" w14:textId="77777777" w:rsidR="006D5B5F" w:rsidRDefault="006D5B5F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0463DC4E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Conformar el equipo responsable de la elaboración del plan de cumplimiento</w:t>
            </w:r>
          </w:p>
          <w:p w14:paraId="0607579C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Elaborar y ejecutar el plan de cumplimiento</w:t>
            </w:r>
          </w:p>
          <w:p w14:paraId="62B8A2C8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3. Evaluar las acciones adelantadas</w:t>
            </w:r>
          </w:p>
        </w:tc>
      </w:tr>
      <w:tr w:rsidR="006D5B5F" w14:paraId="49A8C6D6" w14:textId="77777777">
        <w:trPr>
          <w:trHeight w:val="494"/>
        </w:trPr>
        <w:tc>
          <w:tcPr>
            <w:tcW w:w="1667" w:type="dxa"/>
            <w:gridSpan w:val="2"/>
            <w:shd w:val="clear" w:color="auto" w:fill="FBE5D5"/>
            <w:vAlign w:val="center"/>
          </w:tcPr>
          <w:p w14:paraId="0A1CDFC1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Indicadores de Resultado</w:t>
            </w:r>
          </w:p>
        </w:tc>
        <w:tc>
          <w:tcPr>
            <w:tcW w:w="9286" w:type="dxa"/>
            <w:gridSpan w:val="21"/>
            <w:shd w:val="clear" w:color="auto" w:fill="FBE5D5"/>
            <w:vAlign w:val="center"/>
          </w:tcPr>
          <w:p w14:paraId="10C0A5E4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Porcentaje de disminución del consumo de PCBU en las loncheras en las Instituciones Educativas</w:t>
            </w:r>
          </w:p>
        </w:tc>
      </w:tr>
      <w:tr w:rsidR="006D5B5F" w14:paraId="224EDEAF" w14:textId="77777777">
        <w:trPr>
          <w:trHeight w:val="562"/>
        </w:trPr>
        <w:tc>
          <w:tcPr>
            <w:tcW w:w="1667" w:type="dxa"/>
            <w:gridSpan w:val="2"/>
            <w:shd w:val="clear" w:color="auto" w:fill="FBE5D5"/>
            <w:vAlign w:val="center"/>
          </w:tcPr>
          <w:p w14:paraId="6AE0E39F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Fórmula de cálculo de los indicadores del Resultado</w:t>
            </w:r>
          </w:p>
        </w:tc>
        <w:tc>
          <w:tcPr>
            <w:tcW w:w="9286" w:type="dxa"/>
            <w:gridSpan w:val="21"/>
            <w:shd w:val="clear" w:color="auto" w:fill="FBE5D5"/>
            <w:vAlign w:val="center"/>
          </w:tcPr>
          <w:p w14:paraId="50892978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Número de personas que han disminuido el consumo de PCBU en las loncheras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x 100</w:t>
            </w:r>
          </w:p>
          <w:p w14:paraId="3908D136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Número de personas escolarizadas en las IE del Distrito</w:t>
            </w:r>
          </w:p>
        </w:tc>
      </w:tr>
      <w:tr w:rsidR="006D5B5F" w14:paraId="364D426D" w14:textId="77777777">
        <w:trPr>
          <w:trHeight w:val="73"/>
        </w:trPr>
        <w:tc>
          <w:tcPr>
            <w:tcW w:w="1667" w:type="dxa"/>
            <w:gridSpan w:val="2"/>
            <w:shd w:val="clear" w:color="auto" w:fill="FBE5D5"/>
            <w:vAlign w:val="center"/>
          </w:tcPr>
          <w:p w14:paraId="46C19FCA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 base de Resultado</w:t>
            </w:r>
          </w:p>
        </w:tc>
        <w:tc>
          <w:tcPr>
            <w:tcW w:w="4860" w:type="dxa"/>
            <w:gridSpan w:val="12"/>
            <w:shd w:val="clear" w:color="auto" w:fill="FBE5D5"/>
            <w:vAlign w:val="center"/>
          </w:tcPr>
          <w:p w14:paraId="0D1BD56A" w14:textId="77777777" w:rsidR="006D5B5F" w:rsidRDefault="00000000">
            <w:pPr>
              <w:jc w:val="both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Porcentaje de personas escolarizadas en las IE Del Distrito que consumen PCBU en la lonchera: 49%</w:t>
            </w:r>
          </w:p>
        </w:tc>
        <w:tc>
          <w:tcPr>
            <w:tcW w:w="889" w:type="dxa"/>
            <w:gridSpan w:val="3"/>
            <w:shd w:val="clear" w:color="auto" w:fill="FBE5D5"/>
            <w:vAlign w:val="center"/>
          </w:tcPr>
          <w:p w14:paraId="7FD6EC7D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la LB</w:t>
            </w:r>
          </w:p>
        </w:tc>
        <w:tc>
          <w:tcPr>
            <w:tcW w:w="1064" w:type="dxa"/>
            <w:gridSpan w:val="3"/>
            <w:shd w:val="clear" w:color="auto" w:fill="FBE5D5"/>
            <w:vAlign w:val="center"/>
          </w:tcPr>
          <w:p w14:paraId="733B8552" w14:textId="77777777" w:rsidR="006D5B5F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1104" w:type="dxa"/>
            <w:shd w:val="clear" w:color="auto" w:fill="FBE5D5"/>
            <w:vAlign w:val="center"/>
          </w:tcPr>
          <w:p w14:paraId="4D769C31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Fuente de la LB </w:t>
            </w:r>
          </w:p>
        </w:tc>
        <w:tc>
          <w:tcPr>
            <w:tcW w:w="1369" w:type="dxa"/>
            <w:gridSpan w:val="2"/>
            <w:shd w:val="clear" w:color="auto" w:fill="FBE5D5"/>
            <w:vAlign w:val="center"/>
          </w:tcPr>
          <w:p w14:paraId="5A52D1F3" w14:textId="77777777" w:rsidR="006D5B5F" w:rsidRDefault="00000000">
            <w:pPr>
              <w:rPr>
                <w:rFonts w:ascii="Arial" w:eastAsia="Arial" w:hAnsi="Arial" w:cs="Arial"/>
                <w:b/>
                <w:i/>
                <w:color w:val="BFBFBF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Documento de Diagnóstico de la PPAEAS</w:t>
            </w:r>
          </w:p>
        </w:tc>
      </w:tr>
      <w:tr w:rsidR="006D5B5F" w14:paraId="11A50007" w14:textId="77777777">
        <w:trPr>
          <w:trHeight w:val="502"/>
        </w:trPr>
        <w:tc>
          <w:tcPr>
            <w:tcW w:w="1667" w:type="dxa"/>
            <w:gridSpan w:val="2"/>
            <w:shd w:val="clear" w:color="auto" w:fill="FBE5D5"/>
            <w:vAlign w:val="center"/>
          </w:tcPr>
          <w:p w14:paraId="4CFA1FB2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Resultado esperado (meta total)</w:t>
            </w:r>
          </w:p>
        </w:tc>
        <w:tc>
          <w:tcPr>
            <w:tcW w:w="9286" w:type="dxa"/>
            <w:gridSpan w:val="21"/>
            <w:shd w:val="clear" w:color="auto" w:fill="FBE5D5"/>
            <w:vAlign w:val="center"/>
          </w:tcPr>
          <w:p w14:paraId="329ED02C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Disminución al 25% del consumo de PCBU en las loncheras en las Instituciones Educativas</w:t>
            </w:r>
          </w:p>
        </w:tc>
      </w:tr>
      <w:tr w:rsidR="006D5B5F" w14:paraId="1186FC7A" w14:textId="77777777">
        <w:trPr>
          <w:trHeight w:val="2852"/>
        </w:trPr>
        <w:tc>
          <w:tcPr>
            <w:tcW w:w="1667" w:type="dxa"/>
            <w:gridSpan w:val="2"/>
            <w:shd w:val="clear" w:color="auto" w:fill="FBE5D5"/>
            <w:vAlign w:val="center"/>
          </w:tcPr>
          <w:p w14:paraId="01FED06F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Metas de Resultado por vigencia</w:t>
            </w:r>
          </w:p>
        </w:tc>
        <w:tc>
          <w:tcPr>
            <w:tcW w:w="9286" w:type="dxa"/>
            <w:gridSpan w:val="21"/>
            <w:vAlign w:val="center"/>
          </w:tcPr>
          <w:p w14:paraId="278ED52B" w14:textId="77777777" w:rsidR="006D5B5F" w:rsidRDefault="006D5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tbl>
            <w:tblPr>
              <w:tblStyle w:val="a0"/>
              <w:tblW w:w="905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24"/>
              <w:gridCol w:w="825"/>
              <w:gridCol w:w="825"/>
              <w:gridCol w:w="825"/>
              <w:gridCol w:w="825"/>
              <w:gridCol w:w="824"/>
              <w:gridCol w:w="824"/>
              <w:gridCol w:w="824"/>
              <w:gridCol w:w="824"/>
              <w:gridCol w:w="824"/>
              <w:gridCol w:w="815"/>
            </w:tblGrid>
            <w:tr w:rsidR="006D5B5F" w14:paraId="0299C51F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9497DC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892971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ABBCBE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1899E9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79568C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9E2AD4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81D919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1666AA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164FA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FF9877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2CFA27F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7232B50D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02BE7B6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F652CD4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58739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32D1771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46%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28D37279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52DB44C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42%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40E96DD0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5626AC4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38%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24AB6F2B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5FD47C8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36%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BE5D5"/>
                  <w:vAlign w:val="center"/>
                </w:tcPr>
                <w:p w14:paraId="75B9C11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2DBB2929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58980E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7CE0CF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D3CB8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32C5B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D6E92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3BA3196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90D33D6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A8A8B9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1AA4A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92C8C3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D0BEE20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3B14E1F1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26C64A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6A91C7C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32%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75AA9873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2CA77CF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28%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3072266A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26386EB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25%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5DFB99B9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845401A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8DC85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5F0A133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B64F4E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6C057D33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B2CBD15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5EA2F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F9FFEB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7FB392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BCC470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CD209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13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69483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003E7E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0E564A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53811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D8BECBB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6BD5593E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9A1015E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0BE4619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93E37B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A8ABA94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2491E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0FD8E4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48FBD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CF20EB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2C6C4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C43F20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5A8125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79E054B6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2CD8918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2115B5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EEB3CE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18B56C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98C343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2BBA60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3DD2D3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71B71B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2E5525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293BE0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8EEBD4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52DD32F7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1ECE11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ED4371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517FA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779B533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25% </w:t>
                  </w:r>
                </w:p>
              </w:tc>
              <w:tc>
                <w:tcPr>
                  <w:tcW w:w="164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D4DA4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CC763C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84AF49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E976E3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26C614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AF91AD4" w14:textId="77777777" w:rsidR="006D5B5F" w:rsidRDefault="006D5B5F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6D5B5F" w14:paraId="2FE0E7D1" w14:textId="77777777">
        <w:trPr>
          <w:trHeight w:val="989"/>
        </w:trPr>
        <w:tc>
          <w:tcPr>
            <w:tcW w:w="1667" w:type="dxa"/>
            <w:gridSpan w:val="2"/>
            <w:shd w:val="clear" w:color="auto" w:fill="E2EFD9"/>
            <w:vAlign w:val="center"/>
          </w:tcPr>
          <w:p w14:paraId="02909669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del producto</w:t>
            </w:r>
          </w:p>
        </w:tc>
        <w:tc>
          <w:tcPr>
            <w:tcW w:w="9286" w:type="dxa"/>
            <w:gridSpan w:val="21"/>
            <w:shd w:val="clear" w:color="auto" w:fill="E2EFD9"/>
            <w:vAlign w:val="center"/>
          </w:tcPr>
          <w:p w14:paraId="7FE6F58F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Número de Documentos de modelo de loncheras saludables</w:t>
            </w:r>
          </w:p>
          <w:p w14:paraId="5A6770BA" w14:textId="77777777" w:rsidR="006D5B5F" w:rsidRDefault="006D5B5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D5C7134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Porcentaje de ejecución de la Estrategia de difusión y apropiación comunitaria</w:t>
            </w:r>
          </w:p>
          <w:p w14:paraId="6E6FA55D" w14:textId="77777777" w:rsidR="006D5B5F" w:rsidRDefault="006D5B5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C27D9F2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3. Porcentaje de Instituciones Educativas que ejecutan un plan de acción para garantizar loncheras saludables</w:t>
            </w:r>
          </w:p>
        </w:tc>
      </w:tr>
      <w:tr w:rsidR="006D5B5F" w14:paraId="3ACCCC69" w14:textId="77777777">
        <w:trPr>
          <w:trHeight w:val="989"/>
        </w:trPr>
        <w:tc>
          <w:tcPr>
            <w:tcW w:w="1667" w:type="dxa"/>
            <w:gridSpan w:val="2"/>
            <w:shd w:val="clear" w:color="auto" w:fill="E2EFD9"/>
            <w:vAlign w:val="center"/>
          </w:tcPr>
          <w:p w14:paraId="6229FAAA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Fórmula de cálculo de los indicadores del producto</w:t>
            </w:r>
          </w:p>
        </w:tc>
        <w:tc>
          <w:tcPr>
            <w:tcW w:w="9286" w:type="dxa"/>
            <w:gridSpan w:val="21"/>
            <w:shd w:val="clear" w:color="auto" w:fill="E2EFD9"/>
            <w:vAlign w:val="center"/>
          </w:tcPr>
          <w:p w14:paraId="7F823F5E" w14:textId="77777777" w:rsidR="006D5B5F" w:rsidRDefault="00000000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Número de documentos de</w:t>
            </w: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 modelo de loncheras saludables adelantados</w:t>
            </w:r>
          </w:p>
          <w:p w14:paraId="42C603C4" w14:textId="77777777" w:rsidR="006D5B5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Número de documentos de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modelo de loncheras programados</w:t>
            </w:r>
          </w:p>
          <w:p w14:paraId="418B518A" w14:textId="77777777" w:rsidR="006D5B5F" w:rsidRDefault="006D5B5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8C40516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2.  </w:t>
            </w: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Número de Estrategias de difusión y apropiación comunitaria elaboradas y puestas en marcha ejecutadas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x 100</w:t>
            </w:r>
          </w:p>
          <w:p w14:paraId="3303CA53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Número de Estrategias de difusión y apropiación comunitaria elaboradas y puestas en marcha programadas</w:t>
            </w:r>
          </w:p>
          <w:p w14:paraId="3375A7DF" w14:textId="77777777" w:rsidR="006D5B5F" w:rsidRDefault="006D5B5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3B5E80F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3. </w:t>
            </w: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Número de IE que ejecutan un plan de acción para garantizar loncheras saludables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x 100</w:t>
            </w:r>
          </w:p>
          <w:p w14:paraId="34945D51" w14:textId="77777777" w:rsidR="006D5B5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          Número total de IE en el Distrito</w:t>
            </w:r>
          </w:p>
        </w:tc>
      </w:tr>
      <w:tr w:rsidR="006D5B5F" w14:paraId="05ED3D17" w14:textId="77777777">
        <w:trPr>
          <w:trHeight w:val="1259"/>
        </w:trPr>
        <w:tc>
          <w:tcPr>
            <w:tcW w:w="1667" w:type="dxa"/>
            <w:gridSpan w:val="2"/>
            <w:shd w:val="clear" w:color="auto" w:fill="E2EFD9"/>
            <w:vAlign w:val="center"/>
          </w:tcPr>
          <w:p w14:paraId="5DCAA5C5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 base del producto</w:t>
            </w:r>
          </w:p>
        </w:tc>
        <w:tc>
          <w:tcPr>
            <w:tcW w:w="4860" w:type="dxa"/>
            <w:gridSpan w:val="12"/>
            <w:shd w:val="clear" w:color="auto" w:fill="E2EFD9"/>
            <w:vAlign w:val="center"/>
          </w:tcPr>
          <w:p w14:paraId="4246574D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Número de Documentos de modelo de loncheras saludables: 0</w:t>
            </w:r>
          </w:p>
          <w:p w14:paraId="1F8FEB8F" w14:textId="77777777" w:rsidR="006D5B5F" w:rsidRDefault="006D5B5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6F4C8478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Porcentaje de ejecución de la Estrategia de difusión y apropiación comunitaria: 0%</w:t>
            </w:r>
          </w:p>
          <w:p w14:paraId="6582E049" w14:textId="77777777" w:rsidR="006D5B5F" w:rsidRDefault="006D5B5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68E3318D" w14:textId="77777777" w:rsidR="006D5B5F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3. Porcentaje de Instituciones Educativas que ejecutan un plan de acción para garantizar loncheras saludables: 0%</w:t>
            </w:r>
          </w:p>
        </w:tc>
        <w:tc>
          <w:tcPr>
            <w:tcW w:w="889" w:type="dxa"/>
            <w:gridSpan w:val="3"/>
            <w:shd w:val="clear" w:color="auto" w:fill="E2EFD9"/>
            <w:vAlign w:val="center"/>
          </w:tcPr>
          <w:p w14:paraId="6EF0D0AD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la LB</w:t>
            </w:r>
          </w:p>
        </w:tc>
        <w:tc>
          <w:tcPr>
            <w:tcW w:w="1064" w:type="dxa"/>
            <w:gridSpan w:val="3"/>
            <w:shd w:val="clear" w:color="auto" w:fill="E2EFD9"/>
            <w:vAlign w:val="center"/>
          </w:tcPr>
          <w:p w14:paraId="2782709D" w14:textId="77777777" w:rsidR="006D5B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1104" w:type="dxa"/>
            <w:shd w:val="clear" w:color="auto" w:fill="E2EFD9"/>
            <w:vAlign w:val="center"/>
          </w:tcPr>
          <w:p w14:paraId="522702F0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Fuente de la LB </w:t>
            </w:r>
          </w:p>
        </w:tc>
        <w:tc>
          <w:tcPr>
            <w:tcW w:w="1369" w:type="dxa"/>
            <w:gridSpan w:val="2"/>
            <w:shd w:val="clear" w:color="auto" w:fill="E2EFD9"/>
            <w:vAlign w:val="center"/>
          </w:tcPr>
          <w:p w14:paraId="3DA88B1A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Documento de Diagnóstico de la PPAEAS </w:t>
            </w:r>
          </w:p>
        </w:tc>
      </w:tr>
      <w:tr w:rsidR="006D5B5F" w14:paraId="37C4D8FF" w14:textId="77777777">
        <w:trPr>
          <w:trHeight w:val="73"/>
        </w:trPr>
        <w:tc>
          <w:tcPr>
            <w:tcW w:w="1667" w:type="dxa"/>
            <w:gridSpan w:val="2"/>
            <w:shd w:val="clear" w:color="auto" w:fill="E2EFD9"/>
            <w:vAlign w:val="center"/>
          </w:tcPr>
          <w:p w14:paraId="794D4A42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 esperado (meta total)</w:t>
            </w:r>
          </w:p>
        </w:tc>
        <w:tc>
          <w:tcPr>
            <w:tcW w:w="9286" w:type="dxa"/>
            <w:gridSpan w:val="21"/>
            <w:shd w:val="clear" w:color="auto" w:fill="E2EFD9"/>
            <w:vAlign w:val="center"/>
          </w:tcPr>
          <w:p w14:paraId="2526BAF1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Un (1) Documento de modelo de loncheras saludables, incluyendo dos actualizaciones</w:t>
            </w:r>
          </w:p>
          <w:p w14:paraId="59DE77DB" w14:textId="77777777" w:rsidR="006D5B5F" w:rsidRDefault="006D5B5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6A8F143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100% d ejecución de Una (1) Estrategia permanente de difusión y apropiación comunitaria, elaborada y puesta en marcha, incluyendo el desarrollo de material pedagógico</w:t>
            </w:r>
          </w:p>
          <w:p w14:paraId="5A3C75F9" w14:textId="77777777" w:rsidR="006D5B5F" w:rsidRDefault="006D5B5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C86BB1B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3. 100% de ejecución de Un (1) Plan acción para garantizar loncheras saludables en las Instituciones Educativas</w:t>
            </w:r>
          </w:p>
        </w:tc>
      </w:tr>
      <w:tr w:rsidR="006D5B5F" w14:paraId="344F9D0C" w14:textId="77777777">
        <w:trPr>
          <w:trHeight w:val="9112"/>
        </w:trPr>
        <w:tc>
          <w:tcPr>
            <w:tcW w:w="1667" w:type="dxa"/>
            <w:gridSpan w:val="2"/>
            <w:shd w:val="clear" w:color="auto" w:fill="E2EFD9"/>
            <w:vAlign w:val="center"/>
          </w:tcPr>
          <w:p w14:paraId="15C56E7B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Metas de producto por vigencia </w:t>
            </w:r>
          </w:p>
        </w:tc>
        <w:tc>
          <w:tcPr>
            <w:tcW w:w="9286" w:type="dxa"/>
            <w:gridSpan w:val="21"/>
            <w:vAlign w:val="center"/>
          </w:tcPr>
          <w:p w14:paraId="522C0EDE" w14:textId="77777777" w:rsidR="006D5B5F" w:rsidRDefault="006D5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tbl>
            <w:tblPr>
              <w:tblStyle w:val="a1"/>
              <w:tblW w:w="905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24"/>
              <w:gridCol w:w="825"/>
              <w:gridCol w:w="825"/>
              <w:gridCol w:w="825"/>
              <w:gridCol w:w="825"/>
              <w:gridCol w:w="824"/>
              <w:gridCol w:w="824"/>
              <w:gridCol w:w="824"/>
              <w:gridCol w:w="824"/>
              <w:gridCol w:w="824"/>
              <w:gridCol w:w="815"/>
            </w:tblGrid>
            <w:tr w:rsidR="006D5B5F" w14:paraId="176C4EBA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F433E99" w14:textId="77777777" w:rsidR="006D5B5F" w:rsidRDefault="00000000">
                  <w:pPr>
                    <w:rPr>
                      <w:rFonts w:ascii="Arial Narrow" w:eastAsia="Arial Narrow" w:hAnsi="Arial Narrow" w:cs="Arial Narrow"/>
                      <w:b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13"/>
                      <w:szCs w:val="13"/>
                    </w:rPr>
                    <w:t>Producto 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1C57F9F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0BDE356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FC71549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887075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4EF14D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8BE4AD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D08230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1F2DE6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30AED0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3AF4EBC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71BF1E80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114F38A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CFB0E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9C34BF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447053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A02D2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2F11C0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CCA00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32490A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CD20A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6B121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AA1F19E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23F8CC63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02081D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04FE24D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4D91471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6F20AF1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9A9BDC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C5A3EBC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D2576DA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14D911E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C4F28F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99A1671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75BB342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</w:tr>
            <w:tr w:rsidR="006D5B5F" w14:paraId="6868A954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AC5AA8A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C2C28E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2B002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B20C9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9A0C0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ACCE04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0C40AC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BDE8D7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3E532B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AD8852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F7A0D9A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77B900FE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34FA4C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1572F5F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1 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76532C6B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FDBF257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ECDBFB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0C00713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DC240B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55F800D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06C8F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40116AC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1 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E2EFD9"/>
                  <w:vAlign w:val="center"/>
                </w:tcPr>
                <w:p w14:paraId="7739993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307A80C4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67FAE6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110F5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0854E0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0F0D7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84DE3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D4E604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13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2CFDA9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B0163B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F5B384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98BAD1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E7D8594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73C596CB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AABEBC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F6422D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F99653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ACC403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C8BDB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823351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9B8160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633167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F1A4F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152EB2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5150DF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41CCB1FF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E36DBC9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99A998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B01362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88722A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34A1CA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D39989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59FD0F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F207416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B12607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B0B5AF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DAEB11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720CAB60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D55A07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7EBA8F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BCFCB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B36F5A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3</w:t>
                  </w:r>
                </w:p>
              </w:tc>
              <w:tc>
                <w:tcPr>
                  <w:tcW w:w="164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7B025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815114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B43C20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1786BF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3D2337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B177197" w14:textId="77777777" w:rsidR="006D5B5F" w:rsidRDefault="006D5B5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905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24"/>
              <w:gridCol w:w="825"/>
              <w:gridCol w:w="825"/>
              <w:gridCol w:w="825"/>
              <w:gridCol w:w="824"/>
              <w:gridCol w:w="824"/>
              <w:gridCol w:w="826"/>
              <w:gridCol w:w="824"/>
              <w:gridCol w:w="824"/>
              <w:gridCol w:w="824"/>
              <w:gridCol w:w="814"/>
            </w:tblGrid>
            <w:tr w:rsidR="006D5B5F" w14:paraId="5A851064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D6DA776" w14:textId="77777777" w:rsidR="006D5B5F" w:rsidRDefault="00000000">
                  <w:pPr>
                    <w:rPr>
                      <w:rFonts w:ascii="Arial Narrow" w:eastAsia="Arial Narrow" w:hAnsi="Arial Narrow" w:cs="Arial Narrow"/>
                      <w:b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13"/>
                      <w:szCs w:val="13"/>
                    </w:rPr>
                    <w:t>Producto 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2BE5293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A72C339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FB811E2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930371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9F7AEBD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F75456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46B529D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4D361D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121D1A7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974A25A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30A3EB10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D2AC6D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2D968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F4BD7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14705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25AC3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84C9D2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E3700C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F265B1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81580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1BA44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D79B1BA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56F95735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B7D8B06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A4B2039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2009A3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3B1EB7B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25%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47B9B83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3509BFD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35%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521261DE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264160A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45%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3525F329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0BEE357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55%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E2EFD9"/>
                  <w:vAlign w:val="center"/>
                </w:tcPr>
                <w:p w14:paraId="4C864B08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</w:tr>
            <w:tr w:rsidR="006D5B5F" w14:paraId="78214C9E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6937C46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313521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41DD5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D5B61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B7558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558758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DA1AE4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EA8E69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0A3EDA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BE1DB3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2A2BC5E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49049FB1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0854DDF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0509434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65%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4F659C8E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0833D72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75%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47D24F75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6A3F163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100%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11452118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4133DA8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3128C1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5F53BF9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C0A7A5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01A411FC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16F30B3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1AC365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6AD965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6DC00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96BC0E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5D33B6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39A92B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BFB6E7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C8B77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336F4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241CEB8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0AA30C36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529950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1D03E59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F4A8B8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0F98EDF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EAD22A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B8D3DDF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8B58B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0D77A56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7D19D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B5657A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A6E759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3BE082F9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C1836FB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801F9F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EDFA78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52B2A0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3F93B86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B6D2E6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6997A5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8F6FE1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67DE7A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72D004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46FB0D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627181AB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F0D53E3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D58059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4DBD27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026F4A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100%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8586F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A9662D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65B31D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393ED7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D0A628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047F460B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886DAA" w14:textId="77777777" w:rsidR="006D5B5F" w:rsidRDefault="00000000">
                  <w:pPr>
                    <w:rPr>
                      <w:rFonts w:ascii="Arial Narrow" w:eastAsia="Arial Narrow" w:hAnsi="Arial Narrow" w:cs="Arial Narrow"/>
                      <w:b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13"/>
                      <w:szCs w:val="13"/>
                    </w:rPr>
                    <w:t>Producto 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7E3E5DB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F5C6E5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DC0BD9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3BF3058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AE4F66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28D512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382E549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FA301E1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8BDED7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FF0D098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0671A57A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AEB9FD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721D5E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8180B8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80447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CF691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BFE70D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B3CB74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34F4B2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403BBE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E4CCD2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3686182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57A0C22F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E5E680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EC8AAA6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47563C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32C3EA8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25%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10A0A40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193809B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35%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15D9DB32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61BAD09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45%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56E169B4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20A0FC5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55%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E2EFD9"/>
                  <w:vAlign w:val="center"/>
                </w:tcPr>
                <w:p w14:paraId="5AFDD9FE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</w:tr>
            <w:tr w:rsidR="006D5B5F" w14:paraId="46F43E9D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4667E7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0CF92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9BF777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577E8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9CE60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2310868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E1C7FA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6593B7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4A7D3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B1DFE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EE65FC0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68935227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12DC29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2594E38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65%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5BEA0C62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3CE9F0F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75%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75CE9DCE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1288D2C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100%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60A3E1C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1FD85A5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D041A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6932858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F9C1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5725A3D9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C3866B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08B86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797E35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8F8A3B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ACB482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D95DF2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99DD13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67068A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  <w:sz w:val="12"/>
                      <w:szCs w:val="12"/>
                    </w:rPr>
                    <w:t>Año 14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6A91C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06735FE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28F1BAD" w14:textId="77777777" w:rsidR="006D5B5F" w:rsidRDefault="00000000">
                  <w:pP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036E8840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A0B9A2A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A263166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1DE5C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7FC5420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342E43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ADF83A1" w14:textId="77777777" w:rsidR="006D5B5F" w:rsidRDefault="006D5B5F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C96F5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9C00FE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2EE177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98C762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C9ECEC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25C320EE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6DB353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5855A36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Año …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7E28209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7A38AD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812C98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3C91A86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50B7D8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4DB0DF1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2B299FD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8CA44AC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2B93215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6D5B5F" w14:paraId="0C6E925C" w14:textId="77777777">
              <w:trPr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9D30102" w14:textId="77777777" w:rsidR="006D5B5F" w:rsidRDefault="00000000">
                  <w:pPr>
                    <w:jc w:val="right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EDA8C8F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4F13D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31B8899A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100%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83ADC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9AE035B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3C39B04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21EC3F0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14FC613" w14:textId="77777777" w:rsidR="006D5B5F" w:rsidRDefault="00000000">
                  <w:pPr>
                    <w:jc w:val="center"/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eastAsia="Arial Narrow" w:hAnsi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8F18388" w14:textId="77777777" w:rsidR="006D5B5F" w:rsidRDefault="006D5B5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D5B5F" w14:paraId="7222B7A5" w14:textId="77777777">
        <w:trPr>
          <w:trHeight w:val="73"/>
        </w:trPr>
        <w:tc>
          <w:tcPr>
            <w:tcW w:w="1667" w:type="dxa"/>
            <w:gridSpan w:val="2"/>
            <w:vAlign w:val="center"/>
          </w:tcPr>
          <w:p w14:paraId="6D48A861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Vigencias de implementación proyectadas</w:t>
            </w:r>
          </w:p>
        </w:tc>
        <w:tc>
          <w:tcPr>
            <w:tcW w:w="3441" w:type="dxa"/>
            <w:gridSpan w:val="10"/>
            <w:vAlign w:val="center"/>
          </w:tcPr>
          <w:p w14:paraId="177074F8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2023, 2024, 2025, 2026, 2027, 2028, 2029, 2030, 2031, 2032</w:t>
            </w:r>
          </w:p>
        </w:tc>
        <w:tc>
          <w:tcPr>
            <w:tcW w:w="1229" w:type="dxa"/>
            <w:vAlign w:val="center"/>
          </w:tcPr>
          <w:p w14:paraId="50441EF1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Códigos de vigencias</w:t>
            </w:r>
          </w:p>
        </w:tc>
        <w:tc>
          <w:tcPr>
            <w:tcW w:w="4616" w:type="dxa"/>
            <w:gridSpan w:val="10"/>
            <w:vAlign w:val="center"/>
          </w:tcPr>
          <w:p w14:paraId="6063DD03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1, 2, 3, 4, 5, 6, 7, 8, 9, 10</w:t>
            </w:r>
          </w:p>
        </w:tc>
      </w:tr>
      <w:tr w:rsidR="006D5B5F" w14:paraId="1D4B147F" w14:textId="77777777">
        <w:trPr>
          <w:trHeight w:val="73"/>
        </w:trPr>
        <w:tc>
          <w:tcPr>
            <w:tcW w:w="1667" w:type="dxa"/>
            <w:gridSpan w:val="2"/>
            <w:vAlign w:val="center"/>
          </w:tcPr>
          <w:p w14:paraId="38EC22F0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Periodicidad de medición del indicador</w:t>
            </w:r>
          </w:p>
        </w:tc>
        <w:tc>
          <w:tcPr>
            <w:tcW w:w="9286" w:type="dxa"/>
            <w:gridSpan w:val="21"/>
            <w:vAlign w:val="center"/>
          </w:tcPr>
          <w:p w14:paraId="56051D8A" w14:textId="77777777" w:rsidR="006D5B5F" w:rsidRDefault="00000000">
            <w:pPr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Anual</w:t>
            </w:r>
          </w:p>
        </w:tc>
      </w:tr>
      <w:tr w:rsidR="006D5B5F" w14:paraId="5224D1FE" w14:textId="77777777">
        <w:trPr>
          <w:trHeight w:val="73"/>
        </w:trPr>
        <w:tc>
          <w:tcPr>
            <w:tcW w:w="3055" w:type="dxa"/>
            <w:gridSpan w:val="8"/>
            <w:vAlign w:val="center"/>
          </w:tcPr>
          <w:p w14:paraId="645E0C0C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Enfoque del producto</w:t>
            </w:r>
          </w:p>
        </w:tc>
        <w:tc>
          <w:tcPr>
            <w:tcW w:w="7898" w:type="dxa"/>
            <w:gridSpan w:val="15"/>
            <w:vAlign w:val="center"/>
          </w:tcPr>
          <w:p w14:paraId="0701263E" w14:textId="77777777" w:rsidR="006D5B5F" w:rsidRDefault="00000000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De Derechos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Humanos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, Derecho Humano a la Alimentación y Nutrición Adecuadas, Género, Poblacional, Diferencial, Territorial, Interseccional y Participativo</w:t>
            </w:r>
          </w:p>
        </w:tc>
      </w:tr>
      <w:tr w:rsidR="006D5B5F" w14:paraId="1BE5D6B6" w14:textId="77777777">
        <w:trPr>
          <w:trHeight w:val="73"/>
        </w:trPr>
        <w:tc>
          <w:tcPr>
            <w:tcW w:w="3055" w:type="dxa"/>
            <w:gridSpan w:val="8"/>
            <w:vAlign w:val="center"/>
          </w:tcPr>
          <w:p w14:paraId="6998E353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de desarrollo sostenible -ODS-</w:t>
            </w:r>
          </w:p>
        </w:tc>
        <w:tc>
          <w:tcPr>
            <w:tcW w:w="4361" w:type="dxa"/>
            <w:gridSpan w:val="9"/>
            <w:vAlign w:val="center"/>
          </w:tcPr>
          <w:p w14:paraId="2955D021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Hambre Cero</w:t>
            </w:r>
          </w:p>
          <w:p w14:paraId="5C1E47D2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Salud y Bienestar</w:t>
            </w:r>
          </w:p>
          <w:p w14:paraId="10B62838" w14:textId="77777777" w:rsidR="006D5B5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Educación de Calidad</w:t>
            </w:r>
          </w:p>
        </w:tc>
        <w:tc>
          <w:tcPr>
            <w:tcW w:w="2491" w:type="dxa"/>
            <w:gridSpan w:val="5"/>
            <w:vAlign w:val="center"/>
          </w:tcPr>
          <w:p w14:paraId="3731B985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ODS</w:t>
            </w:r>
          </w:p>
        </w:tc>
        <w:tc>
          <w:tcPr>
            <w:tcW w:w="1046" w:type="dxa"/>
            <w:vAlign w:val="center"/>
          </w:tcPr>
          <w:p w14:paraId="09A7009B" w14:textId="77777777" w:rsidR="006D5B5F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  <w:p w14:paraId="66CEF341" w14:textId="77777777" w:rsidR="006D5B5F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</w:p>
          <w:p w14:paraId="2C56E041" w14:textId="77777777" w:rsidR="006D5B5F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4</w:t>
            </w:r>
          </w:p>
        </w:tc>
      </w:tr>
      <w:tr w:rsidR="006D5B5F" w14:paraId="2A6DB8BC" w14:textId="77777777">
        <w:trPr>
          <w:trHeight w:val="73"/>
        </w:trPr>
        <w:tc>
          <w:tcPr>
            <w:tcW w:w="10953" w:type="dxa"/>
            <w:gridSpan w:val="23"/>
            <w:vAlign w:val="center"/>
          </w:tcPr>
          <w:p w14:paraId="5B6AC754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RESPONSABLE DEL PRODUCTO </w:t>
            </w:r>
          </w:p>
        </w:tc>
      </w:tr>
      <w:tr w:rsidR="006D5B5F" w14:paraId="2F1CFC90" w14:textId="77777777">
        <w:trPr>
          <w:trHeight w:val="73"/>
        </w:trPr>
        <w:tc>
          <w:tcPr>
            <w:tcW w:w="2196" w:type="dxa"/>
            <w:gridSpan w:val="7"/>
            <w:vAlign w:val="center"/>
          </w:tcPr>
          <w:p w14:paraId="4E54C842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funcionario responsable del indicador</w:t>
            </w:r>
          </w:p>
        </w:tc>
        <w:tc>
          <w:tcPr>
            <w:tcW w:w="1316" w:type="dxa"/>
            <w:gridSpan w:val="2"/>
            <w:vAlign w:val="center"/>
          </w:tcPr>
          <w:p w14:paraId="25935C27" w14:textId="77777777" w:rsidR="006D5B5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Directora o Director designado</w:t>
            </w:r>
          </w:p>
        </w:tc>
        <w:tc>
          <w:tcPr>
            <w:tcW w:w="1264" w:type="dxa"/>
            <w:gridSpan w:val="2"/>
            <w:vAlign w:val="center"/>
          </w:tcPr>
          <w:p w14:paraId="21430548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Dependencia </w:t>
            </w:r>
          </w:p>
        </w:tc>
        <w:tc>
          <w:tcPr>
            <w:tcW w:w="1766" w:type="dxa"/>
            <w:gridSpan w:val="4"/>
            <w:vAlign w:val="center"/>
          </w:tcPr>
          <w:p w14:paraId="232E6F14" w14:textId="77777777" w:rsidR="006D5B5F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Departamento Administrativo Distrital de Salud – DADIS </w:t>
            </w:r>
          </w:p>
        </w:tc>
        <w:tc>
          <w:tcPr>
            <w:tcW w:w="1143" w:type="dxa"/>
            <w:gridSpan w:val="3"/>
            <w:vAlign w:val="center"/>
          </w:tcPr>
          <w:p w14:paraId="47681686" w14:textId="77777777" w:rsidR="006D5B5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Correo electrónico </w:t>
            </w:r>
          </w:p>
        </w:tc>
        <w:tc>
          <w:tcPr>
            <w:tcW w:w="3268" w:type="dxa"/>
            <w:gridSpan w:val="5"/>
            <w:vAlign w:val="center"/>
          </w:tcPr>
          <w:p w14:paraId="7F34FEB9" w14:textId="77777777" w:rsidR="006D5B5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direcciondadis@cartagena.gov.co</w:t>
            </w:r>
          </w:p>
        </w:tc>
      </w:tr>
    </w:tbl>
    <w:p w14:paraId="0611F5CF" w14:textId="77777777" w:rsidR="006D5B5F" w:rsidRDefault="006D5B5F">
      <w:pPr>
        <w:rPr>
          <w:b/>
          <w:sz w:val="16"/>
          <w:szCs w:val="16"/>
        </w:rPr>
      </w:pPr>
    </w:p>
    <w:tbl>
      <w:tblPr>
        <w:tblStyle w:val="a3"/>
        <w:tblW w:w="1105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2395"/>
        <w:gridCol w:w="1117"/>
        <w:gridCol w:w="2351"/>
        <w:gridCol w:w="982"/>
        <w:gridCol w:w="2942"/>
      </w:tblGrid>
      <w:tr w:rsidR="006D5B5F" w14:paraId="38A20E4D" w14:textId="77777777">
        <w:tc>
          <w:tcPr>
            <w:tcW w:w="1265" w:type="dxa"/>
            <w:vAlign w:val="center"/>
          </w:tcPr>
          <w:p w14:paraId="7A0FC356" w14:textId="77777777" w:rsidR="006D5B5F" w:rsidRDefault="00000000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Viabilidad técnica </w:t>
            </w:r>
          </w:p>
          <w:p w14:paraId="49C5C2D6" w14:textId="77777777" w:rsidR="006D5B5F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SDP</w:t>
            </w:r>
          </w:p>
        </w:tc>
        <w:tc>
          <w:tcPr>
            <w:tcW w:w="2395" w:type="dxa"/>
            <w:vAlign w:val="center"/>
          </w:tcPr>
          <w:p w14:paraId="42D06AAD" w14:textId="77777777" w:rsidR="006D5B5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A5A5A5"/>
                <w:sz w:val="10"/>
                <w:szCs w:val="10"/>
              </w:rPr>
              <w:t>Visto bueno: Secretaría de Planeación Distrital</w:t>
            </w:r>
          </w:p>
        </w:tc>
        <w:tc>
          <w:tcPr>
            <w:tcW w:w="1117" w:type="dxa"/>
            <w:vAlign w:val="center"/>
          </w:tcPr>
          <w:p w14:paraId="50994E02" w14:textId="77777777" w:rsidR="006D5B5F" w:rsidRDefault="00000000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Aprobación Entidad coordinadora</w:t>
            </w:r>
          </w:p>
        </w:tc>
        <w:tc>
          <w:tcPr>
            <w:tcW w:w="2351" w:type="dxa"/>
            <w:vAlign w:val="center"/>
          </w:tcPr>
          <w:p w14:paraId="2452706E" w14:textId="77777777" w:rsidR="006D5B5F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color w:val="A5A5A5"/>
                <w:sz w:val="10"/>
                <w:szCs w:val="10"/>
              </w:rPr>
              <w:t>Visto bueno: Entidad coordinadora de política</w:t>
            </w:r>
          </w:p>
        </w:tc>
        <w:tc>
          <w:tcPr>
            <w:tcW w:w="982" w:type="dxa"/>
            <w:vAlign w:val="center"/>
          </w:tcPr>
          <w:p w14:paraId="09AFED4D" w14:textId="77777777" w:rsidR="006D5B5F" w:rsidRDefault="00000000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Viabilidad </w:t>
            </w:r>
          </w:p>
          <w:p w14:paraId="3D2F656F" w14:textId="77777777" w:rsidR="006D5B5F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Entidad responsable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942" w:type="dxa"/>
            <w:vAlign w:val="center"/>
          </w:tcPr>
          <w:p w14:paraId="5E533195" w14:textId="77777777" w:rsidR="006D5B5F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color w:val="A5A5A5"/>
                <w:sz w:val="10"/>
                <w:szCs w:val="10"/>
              </w:rPr>
              <w:t>Visto bueno: Entidad proyectada para la implementación</w:t>
            </w:r>
          </w:p>
        </w:tc>
      </w:tr>
    </w:tbl>
    <w:p w14:paraId="3C0B6C66" w14:textId="77777777" w:rsidR="006D5B5F" w:rsidRDefault="006D5B5F"/>
    <w:p w14:paraId="1D4A6963" w14:textId="77777777" w:rsidR="006D5B5F" w:rsidRDefault="006D5B5F"/>
    <w:sectPr w:rsidR="006D5B5F">
      <w:headerReference w:type="even" r:id="rId8"/>
      <w:head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ABFC" w14:textId="77777777" w:rsidR="009D6899" w:rsidRDefault="009D6899">
      <w:r>
        <w:separator/>
      </w:r>
    </w:p>
  </w:endnote>
  <w:endnote w:type="continuationSeparator" w:id="0">
    <w:p w14:paraId="4631A2C5" w14:textId="77777777" w:rsidR="009D6899" w:rsidRDefault="009D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73D1" w14:textId="77777777" w:rsidR="009D6899" w:rsidRDefault="009D6899">
      <w:r>
        <w:separator/>
      </w:r>
    </w:p>
  </w:footnote>
  <w:footnote w:type="continuationSeparator" w:id="0">
    <w:p w14:paraId="081783CA" w14:textId="77777777" w:rsidR="009D6899" w:rsidRDefault="009D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B1F1" w14:textId="77777777" w:rsidR="006D5B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E033ED9" w14:textId="77777777" w:rsidR="006D5B5F" w:rsidRDefault="006D5B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777B" w14:textId="77777777" w:rsidR="006D5B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5B1B">
      <w:rPr>
        <w:noProof/>
        <w:color w:val="000000"/>
      </w:rPr>
      <w:t>1</w:t>
    </w:r>
    <w:r>
      <w:rPr>
        <w:color w:val="000000"/>
      </w:rPr>
      <w:fldChar w:fldCharType="end"/>
    </w:r>
  </w:p>
  <w:tbl>
    <w:tblPr>
      <w:tblStyle w:val="a4"/>
      <w:tblW w:w="212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55"/>
      <w:gridCol w:w="567"/>
    </w:tblGrid>
    <w:tr w:rsidR="006D5B5F" w14:paraId="2F045E82" w14:textId="77777777">
      <w:tc>
        <w:tcPr>
          <w:tcW w:w="1555" w:type="dxa"/>
        </w:tcPr>
        <w:p w14:paraId="4408828C" w14:textId="77777777" w:rsidR="006D5B5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rPr>
              <w:rFonts w:ascii="Arial" w:eastAsia="Arial" w:hAnsi="Arial" w:cs="Arial"/>
              <w:color w:val="000000"/>
              <w:sz w:val="15"/>
              <w:szCs w:val="15"/>
            </w:rPr>
          </w:pPr>
          <w:r>
            <w:rPr>
              <w:rFonts w:ascii="Arial" w:eastAsia="Arial" w:hAnsi="Arial" w:cs="Arial"/>
              <w:color w:val="000000"/>
              <w:sz w:val="15"/>
              <w:szCs w:val="15"/>
            </w:rPr>
            <w:t>No. de Página</w:t>
          </w:r>
        </w:p>
      </w:tc>
      <w:tc>
        <w:tcPr>
          <w:tcW w:w="567" w:type="dxa"/>
        </w:tcPr>
        <w:p w14:paraId="15851F09" w14:textId="77777777" w:rsidR="006D5B5F" w:rsidRDefault="006D5B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55AA6A95" w14:textId="77777777" w:rsidR="006D5B5F" w:rsidRDefault="006D5B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5F"/>
    <w:rsid w:val="006D5B5F"/>
    <w:rsid w:val="009D6899"/>
    <w:rsid w:val="00C4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8965"/>
  <w15:docId w15:val="{87EC04AA-3C5D-44BE-9035-CEE2619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5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0EE"/>
  </w:style>
  <w:style w:type="paragraph" w:styleId="Piedepgina">
    <w:name w:val="footer"/>
    <w:basedOn w:val="Normal"/>
    <w:link w:val="Piedepgina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EE"/>
  </w:style>
  <w:style w:type="paragraph" w:styleId="Prrafodelista">
    <w:name w:val="List Paragraph"/>
    <w:basedOn w:val="Normal"/>
    <w:uiPriority w:val="34"/>
    <w:qFormat/>
    <w:rsid w:val="0009179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F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27F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759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59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59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9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92D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B42F8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+VzIECrtZInVPkTamIkSXHNhgw==">AMUW2mVmbiSexBXSNDXLSQ/DlgbDx7akfBiSbb2BeiVuwiO02JtAVzVTPKvm8msefEq31OtGRG8kaQ5VNzYkwyZHntVeX9A08rvY4IQbcpahct82014gRm2FwdNzwtMWjUZ3Su1o5CKN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1531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PEÑA YAZO</dc:creator>
  <cp:lastModifiedBy>Laura Jiménez Correa</cp:lastModifiedBy>
  <cp:revision>2</cp:revision>
  <dcterms:created xsi:type="dcterms:W3CDTF">2022-12-01T21:36:00Z</dcterms:created>
  <dcterms:modified xsi:type="dcterms:W3CDTF">2022-12-01T21:36:00Z</dcterms:modified>
</cp:coreProperties>
</file>