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aconcuadrcula"/>
        <w:tblpPr w:leftFromText="141" w:rightFromText="141" w:vertAnchor="page" w:horzAnchor="margin" w:tblpY="1038"/>
        <w:tblW w:w="10953" w:type="dxa"/>
        <w:tblLook w:val="04A0" w:firstRow="1" w:lastRow="0" w:firstColumn="1" w:lastColumn="0" w:noHBand="0" w:noVBand="1"/>
      </w:tblPr>
      <w:tblGrid>
        <w:gridCol w:w="1471"/>
        <w:gridCol w:w="213"/>
        <w:gridCol w:w="75"/>
        <w:gridCol w:w="75"/>
        <w:gridCol w:w="586"/>
        <w:gridCol w:w="529"/>
        <w:gridCol w:w="461"/>
        <w:gridCol w:w="655"/>
        <w:gridCol w:w="890"/>
        <w:gridCol w:w="590"/>
        <w:gridCol w:w="987"/>
        <w:gridCol w:w="43"/>
        <w:gridCol w:w="773"/>
        <w:gridCol w:w="428"/>
        <w:gridCol w:w="1150"/>
        <w:gridCol w:w="2027"/>
      </w:tblGrid>
      <w:tr w:rsidRPr="00146C1C" w:rsidR="00146C1C" w:rsidTr="63490F08" w14:paraId="572C0080" w14:textId="77777777">
        <w:trPr>
          <w:gridAfter w:val="11"/>
          <w:wAfter w:w="8533" w:type="dxa"/>
          <w:trHeight w:val="133"/>
          <w:tblHeader/>
        </w:trPr>
        <w:tc>
          <w:tcPr>
            <w:tcW w:w="1684" w:type="dxa"/>
            <w:gridSpan w:val="2"/>
            <w:tcMar/>
            <w:vAlign w:val="center"/>
          </w:tcPr>
          <w:p w:rsidRPr="00146C1C" w:rsidR="006B4504" w:rsidP="4671131D" w:rsidRDefault="35F721CA" w14:paraId="062C3DF5" w14:textId="77777777">
            <w:pPr>
              <w:pStyle w:val="Ttulo2"/>
              <w:rPr>
                <w:rFonts w:ascii="Arial" w:hAnsi="Arial" w:eastAsia="Arial" w:cs="Arial"/>
                <w:color w:val="auto"/>
                <w:sz w:val="16"/>
                <w:szCs w:val="16"/>
                <w:lang w:val="es-ES"/>
              </w:rPr>
            </w:pPr>
            <w:r w:rsidRPr="4671131D">
              <w:rPr>
                <w:rFonts w:ascii="Arial" w:hAnsi="Arial" w:eastAsia="Arial" w:cs="Arial"/>
                <w:color w:val="4472C4" w:themeColor="accent1"/>
                <w:sz w:val="16"/>
                <w:szCs w:val="16"/>
                <w:lang w:val="es-ES"/>
              </w:rPr>
              <w:t>Versión</w:t>
            </w:r>
          </w:p>
        </w:tc>
        <w:tc>
          <w:tcPr>
            <w:tcW w:w="736" w:type="dxa"/>
            <w:gridSpan w:val="3"/>
            <w:tcMar/>
            <w:vAlign w:val="center"/>
          </w:tcPr>
          <w:p w:rsidRPr="00146C1C" w:rsidR="006B4504" w:rsidP="4671131D" w:rsidRDefault="6D86D0FB" w14:paraId="6A519773" w14:textId="22D82AE9">
            <w:pPr>
              <w:jc w:val="center"/>
              <w:rPr>
                <w:rFonts w:ascii="Arial" w:hAnsi="Arial" w:eastAsia="Arial" w:cs="Arial"/>
                <w:sz w:val="16"/>
                <w:szCs w:val="16"/>
                <w:lang w:val="es-ES"/>
              </w:rPr>
            </w:pPr>
            <w:r w:rsidRPr="4671131D">
              <w:rPr>
                <w:rFonts w:ascii="Arial" w:hAnsi="Arial" w:eastAsia="Arial" w:cs="Arial"/>
                <w:sz w:val="16"/>
                <w:szCs w:val="16"/>
                <w:lang w:val="es-ES"/>
              </w:rPr>
              <w:t>01</w:t>
            </w:r>
          </w:p>
        </w:tc>
      </w:tr>
      <w:tr w:rsidRPr="00B41EDD" w:rsidR="00146C1C" w:rsidTr="63490F08" w14:paraId="73D12771" w14:textId="77777777">
        <w:trPr>
          <w:trHeight w:val="562"/>
        </w:trPr>
        <w:tc>
          <w:tcPr>
            <w:tcW w:w="7348" w:type="dxa"/>
            <w:gridSpan w:val="13"/>
            <w:tcMar/>
            <w:vAlign w:val="center"/>
          </w:tcPr>
          <w:p w:rsidRPr="00B41EDD" w:rsidR="006B4504" w:rsidP="4671131D" w:rsidRDefault="35F721CA" w14:paraId="4E1C13A7" w14:textId="77777777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ALCALDÍA MAYOR</w:t>
            </w:r>
            <w:r w:rsidRPr="00B41EDD" w:rsidR="342F16E8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 DE</w:t>
            </w:r>
            <w:r w:rsidRPr="00B41EDD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 CARTAGENA DE INDIAS</w:t>
            </w:r>
          </w:p>
          <w:p w:rsidRPr="00B41EDD" w:rsidR="00FB69ED" w:rsidP="4671131D" w:rsidRDefault="342F16E8" w14:paraId="262ACFC0" w14:textId="77777777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CONSEJO DE POLÍTICA ECONÓMICA Y SOCIAL DEL DISTRITO DE CARTAGENA DE INDIAS. CONPES D. T. y C.</w:t>
            </w:r>
          </w:p>
          <w:p w:rsidRPr="00B41EDD" w:rsidR="00FB69ED" w:rsidP="4671131D" w:rsidRDefault="35F721CA" w14:paraId="5370C9AC" w14:textId="77777777">
            <w:pPr>
              <w:jc w:val="center"/>
              <w:rPr>
                <w:rFonts w:ascii="Times New Roman" w:hAnsi="Times New Roman" w:eastAsia="Arial" w:cs="Times New Roman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b/>
                <w:bCs/>
                <w:i/>
                <w:iCs/>
                <w:sz w:val="22"/>
                <w:szCs w:val="22"/>
                <w:lang w:val="es-ES"/>
              </w:rPr>
              <w:t>Secretaría Distrital de Planeación</w:t>
            </w:r>
            <w:r w:rsidRPr="00B41EDD" w:rsidR="342F16E8">
              <w:rPr>
                <w:rFonts w:ascii="Times New Roman" w:hAnsi="Times New Roman" w:eastAsia="Arial" w:cs="Times New Roman"/>
                <w:b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605" w:type="dxa"/>
            <w:gridSpan w:val="3"/>
            <w:tcMar/>
            <w:vAlign w:val="center"/>
          </w:tcPr>
          <w:p w:rsidRPr="00B41EDD" w:rsidR="006B4504" w:rsidP="4671131D" w:rsidRDefault="006B4504" w14:paraId="28F5ABEB" w14:textId="77777777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2DEB61C5" wp14:editId="3A129A29">
                  <wp:extent cx="1243584" cy="353225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board 1 copy 3@4x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2" t="33518" r="14938" b="34287"/>
                          <a:stretch/>
                        </pic:blipFill>
                        <pic:spPr bwMode="auto">
                          <a:xfrm>
                            <a:off x="0" y="0"/>
                            <a:ext cx="1298187" cy="368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B41EDD" w:rsidR="00146C1C" w:rsidTr="63490F08" w14:paraId="1ED1215F" w14:textId="77777777">
        <w:tc>
          <w:tcPr>
            <w:tcW w:w="1471" w:type="dxa"/>
            <w:tcMar/>
            <w:vAlign w:val="center"/>
          </w:tcPr>
          <w:p w:rsidRPr="00B41EDD" w:rsidR="004E0544" w:rsidP="4671131D" w:rsidRDefault="57640D71" w14:paraId="6C75FFBE" w14:textId="77777777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Política Pública</w:t>
            </w:r>
          </w:p>
        </w:tc>
        <w:tc>
          <w:tcPr>
            <w:tcW w:w="3484" w:type="dxa"/>
            <w:gridSpan w:val="8"/>
            <w:tcMar/>
            <w:vAlign w:val="center"/>
          </w:tcPr>
          <w:p w:rsidRPr="00B41EDD" w:rsidR="004E0544" w:rsidP="4671131D" w:rsidRDefault="602FC9FE" w14:paraId="05E10FF1" w14:textId="384AFB1C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</w:rPr>
              <w:t>Política Pública De las Mujeres y Equidad de Género</w:t>
            </w:r>
          </w:p>
        </w:tc>
        <w:tc>
          <w:tcPr>
            <w:tcW w:w="1620" w:type="dxa"/>
            <w:gridSpan w:val="3"/>
            <w:tcMar/>
            <w:vAlign w:val="center"/>
          </w:tcPr>
          <w:p w:rsidRPr="00B41EDD" w:rsidR="004E0544" w:rsidP="4671131D" w:rsidRDefault="57640D71" w14:paraId="262D4407" w14:textId="77777777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Número de Documento CONPES</w:t>
            </w:r>
          </w:p>
        </w:tc>
        <w:tc>
          <w:tcPr>
            <w:tcW w:w="4378" w:type="dxa"/>
            <w:gridSpan w:val="4"/>
            <w:tcMar/>
            <w:vAlign w:val="center"/>
          </w:tcPr>
          <w:p w:rsidRPr="00B41EDD" w:rsidR="004E0544" w:rsidP="4671131D" w:rsidRDefault="004E0544" w14:paraId="31979237" w14:textId="56EFCE2A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</w:p>
        </w:tc>
      </w:tr>
      <w:tr w:rsidRPr="00B41EDD" w:rsidR="00146C1C" w:rsidTr="63490F08" w14:paraId="499194CD" w14:textId="77777777">
        <w:tc>
          <w:tcPr>
            <w:tcW w:w="3410" w:type="dxa"/>
            <w:gridSpan w:val="7"/>
            <w:tcMar/>
            <w:vAlign w:val="center"/>
          </w:tcPr>
          <w:p w:rsidRPr="00B41EDD" w:rsidR="006B4504" w:rsidP="4671131D" w:rsidRDefault="35F721CA" w14:paraId="39E3086C" w14:textId="77777777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Entidad coordinadora de Política Pública </w:t>
            </w:r>
          </w:p>
        </w:tc>
        <w:tc>
          <w:tcPr>
            <w:tcW w:w="7543" w:type="dxa"/>
            <w:gridSpan w:val="9"/>
            <w:tcMar/>
            <w:vAlign w:val="center"/>
          </w:tcPr>
          <w:p w:rsidRPr="00B41EDD" w:rsidR="006B4504" w:rsidP="4671131D" w:rsidRDefault="6D86D0FB" w14:paraId="55C6E023" w14:textId="7E8090F7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Secretaría de Participación y Desarrollo Social</w:t>
            </w:r>
          </w:p>
        </w:tc>
      </w:tr>
      <w:tr w:rsidRPr="00B41EDD" w:rsidR="00146C1C" w:rsidTr="63490F08" w14:paraId="50D65767" w14:textId="77777777">
        <w:tc>
          <w:tcPr>
            <w:tcW w:w="3410" w:type="dxa"/>
            <w:gridSpan w:val="7"/>
            <w:tcMar/>
            <w:vAlign w:val="center"/>
          </w:tcPr>
          <w:p w:rsidRPr="00B41EDD" w:rsidR="00F758B1" w:rsidP="4671131D" w:rsidRDefault="661129F0" w14:paraId="766D608A" w14:textId="30523966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Entidades involucradas en el cumplimiento del indicador </w:t>
            </w:r>
            <w:r w:rsidRPr="00B41EDD" w:rsidR="26A4A260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de resultado</w:t>
            </w:r>
          </w:p>
        </w:tc>
        <w:tc>
          <w:tcPr>
            <w:tcW w:w="7543" w:type="dxa"/>
            <w:gridSpan w:val="9"/>
            <w:tcMar/>
            <w:vAlign w:val="center"/>
          </w:tcPr>
          <w:p w:rsidRPr="00B41EDD" w:rsidR="009F072C" w:rsidP="4671131D" w:rsidRDefault="2FB936DC" w14:paraId="3C2F87AA" w14:textId="77777777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Secretaría de Participación y Desarrollo Social</w:t>
            </w:r>
          </w:p>
          <w:p w:rsidRPr="00B41EDD" w:rsidR="009F072C" w:rsidP="4671131D" w:rsidRDefault="602FC9FE" w14:paraId="5D1D8724" w14:textId="105032D0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Plan de Emergencia Social</w:t>
            </w:r>
          </w:p>
        </w:tc>
      </w:tr>
      <w:tr w:rsidRPr="00B41EDD" w:rsidR="00146C1C" w:rsidTr="63490F08" w14:paraId="1624EB0F" w14:textId="77777777">
        <w:tc>
          <w:tcPr>
            <w:tcW w:w="10953" w:type="dxa"/>
            <w:gridSpan w:val="16"/>
            <w:tcMar/>
            <w:vAlign w:val="center"/>
          </w:tcPr>
          <w:p w:rsidRPr="00B41EDD" w:rsidR="004E0544" w:rsidP="4671131D" w:rsidRDefault="004E0544" w14:paraId="19275CEF" w14:textId="77777777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</w:p>
        </w:tc>
      </w:tr>
      <w:tr w:rsidRPr="00B41EDD" w:rsidR="00146C1C" w:rsidTr="63490F08" w14:paraId="636A39CD" w14:textId="77777777">
        <w:tc>
          <w:tcPr>
            <w:tcW w:w="10953" w:type="dxa"/>
            <w:gridSpan w:val="16"/>
            <w:tcMar/>
            <w:vAlign w:val="center"/>
          </w:tcPr>
          <w:p w:rsidRPr="00B41EDD" w:rsidR="006B4504" w:rsidP="4671131D" w:rsidRDefault="35F721CA" w14:paraId="1EE8C8C0" w14:textId="6504BB68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HOJA DE VIDA: </w:t>
            </w:r>
            <w:r w:rsidRPr="00B41EDD" w:rsidR="70E70D9A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RESULTADO</w:t>
            </w:r>
            <w:r w:rsidRPr="00B41EDD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 DE POLÍTICA PÚBLICA</w:t>
            </w:r>
          </w:p>
        </w:tc>
      </w:tr>
      <w:tr w:rsidRPr="00B41EDD" w:rsidR="00146C1C" w:rsidTr="63490F08" w14:paraId="7B201641" w14:textId="77777777">
        <w:tc>
          <w:tcPr>
            <w:tcW w:w="10953" w:type="dxa"/>
            <w:gridSpan w:val="16"/>
            <w:tcMar/>
            <w:vAlign w:val="center"/>
          </w:tcPr>
          <w:p w:rsidRPr="00B41EDD" w:rsidR="00D07269" w:rsidP="4671131D" w:rsidRDefault="5034A48F" w14:paraId="3B0CF502" w14:textId="3103CF3C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DATOS GENERALES </w:t>
            </w:r>
          </w:p>
        </w:tc>
      </w:tr>
      <w:tr w:rsidRPr="00B41EDD" w:rsidR="00146C1C" w:rsidTr="63490F08" w14:paraId="4DF01E98" w14:textId="77777777">
        <w:trPr>
          <w:trHeight w:val="182"/>
        </w:trPr>
        <w:tc>
          <w:tcPr>
            <w:tcW w:w="1759" w:type="dxa"/>
            <w:gridSpan w:val="3"/>
            <w:tcMar/>
            <w:vAlign w:val="center"/>
          </w:tcPr>
          <w:p w:rsidRPr="00B41EDD" w:rsidR="002A13AE" w:rsidP="4671131D" w:rsidRDefault="70E70D9A" w14:paraId="1D917A4A" w14:textId="7CC8D388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Nombre del indicador </w:t>
            </w:r>
          </w:p>
        </w:tc>
        <w:tc>
          <w:tcPr>
            <w:tcW w:w="9194" w:type="dxa"/>
            <w:gridSpan w:val="13"/>
            <w:tcMar/>
            <w:vAlign w:val="center"/>
          </w:tcPr>
          <w:p w:rsidRPr="00B41EDD" w:rsidR="002A13AE" w:rsidP="484F4034" w:rsidRDefault="00A16CA5" w14:paraId="55663AF1" w14:textId="4B87AB91">
            <w:pPr>
              <w:rPr>
                <w:rFonts w:ascii="Times New Roman" w:hAnsi="Times New Roman" w:eastAsia="Arial" w:cs="Times New Roman"/>
                <w:i w:val="1"/>
                <w:iCs w:val="1"/>
                <w:sz w:val="22"/>
                <w:szCs w:val="22"/>
                <w:lang w:val="es-ES"/>
              </w:rPr>
            </w:pPr>
            <w:r w:rsidRPr="484F4034" w:rsidR="2244FDB7">
              <w:rPr>
                <w:rFonts w:ascii="Times New Roman" w:hAnsi="Times New Roman" w:eastAsia="Arial" w:cs="Times New Roman"/>
                <w:i w:val="1"/>
                <w:iCs w:val="1"/>
                <w:sz w:val="22"/>
                <w:szCs w:val="22"/>
                <w:lang w:val="es-ES"/>
              </w:rPr>
              <w:t>Brecha de Genero Laboral en el distrito</w:t>
            </w:r>
          </w:p>
        </w:tc>
      </w:tr>
      <w:tr w:rsidRPr="00B41EDD" w:rsidR="00146C1C" w:rsidTr="63490F08" w14:paraId="284CF063" w14:textId="77777777">
        <w:trPr>
          <w:trHeight w:val="182"/>
        </w:trPr>
        <w:tc>
          <w:tcPr>
            <w:tcW w:w="1759" w:type="dxa"/>
            <w:gridSpan w:val="3"/>
            <w:tcMar/>
            <w:vAlign w:val="center"/>
          </w:tcPr>
          <w:p w:rsidRPr="00B41EDD" w:rsidR="00D25511" w:rsidP="4671131D" w:rsidRDefault="1DD88F88" w14:paraId="43D456AE" w14:textId="623CCBC6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Relación entre el indicador de resultado </w:t>
            </w:r>
            <w:r w:rsidRPr="00B41EDD" w:rsidR="49F490D0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e indicadores de producto. </w:t>
            </w:r>
          </w:p>
        </w:tc>
        <w:tc>
          <w:tcPr>
            <w:tcW w:w="9194" w:type="dxa"/>
            <w:gridSpan w:val="13"/>
            <w:tcMar/>
            <w:vAlign w:val="center"/>
          </w:tcPr>
          <w:p w:rsidRPr="00B41EDD" w:rsidR="009F072C" w:rsidP="4671131D" w:rsidRDefault="602FC9FE" w14:paraId="24F39389" w14:textId="6F0B0C46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8</w:t>
            </w:r>
            <w:r w:rsidRPr="00B41EDD" w:rsidR="21002973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 xml:space="preserve">.1. </w:t>
            </w: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 xml:space="preserve"> Creación de un Centro de inserción laboral para las mujeres con un enfoque interseccional.</w:t>
            </w:r>
          </w:p>
          <w:p w:rsidRPr="00B41EDD" w:rsidR="009F072C" w:rsidP="4671131D" w:rsidRDefault="602FC9FE" w14:paraId="54F6F83F" w14:textId="6B76B3FE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8</w:t>
            </w:r>
            <w:r w:rsidRPr="00B41EDD" w:rsidR="21002973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.2.</w:t>
            </w:r>
            <w:r w:rsidRPr="00B41EDD"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 </w:t>
            </w: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Programa de incentivo y fortalecimiento del emprendimiento femenino con enfoque étnico, diferencial y territorial.</w:t>
            </w:r>
          </w:p>
          <w:p w:rsidRPr="00B41EDD" w:rsidR="00D25511" w:rsidP="4671131D" w:rsidRDefault="00D25511" w14:paraId="342270C4" w14:textId="43E3F7A2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</w:p>
        </w:tc>
      </w:tr>
      <w:tr w:rsidRPr="00B41EDD" w:rsidR="00146C1C" w:rsidTr="63490F08" w14:paraId="0E748792" w14:textId="77777777">
        <w:tc>
          <w:tcPr>
            <w:tcW w:w="1759" w:type="dxa"/>
            <w:gridSpan w:val="3"/>
            <w:tcMar/>
            <w:vAlign w:val="center"/>
          </w:tcPr>
          <w:p w:rsidRPr="00B41EDD" w:rsidR="00D25511" w:rsidP="4671131D" w:rsidRDefault="05D69373" w14:paraId="5B233905" w14:textId="11B9C6AD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Relación con el Plan de Desarrollo Distrital -PDD</w:t>
            </w:r>
          </w:p>
        </w:tc>
        <w:tc>
          <w:tcPr>
            <w:tcW w:w="1190" w:type="dxa"/>
            <w:gridSpan w:val="3"/>
            <w:tcMar/>
            <w:vAlign w:val="center"/>
          </w:tcPr>
          <w:p w:rsidRPr="00B41EDD" w:rsidR="00D25511" w:rsidP="4671131D" w:rsidRDefault="06F7D2B2" w14:paraId="23837EA8" w14:textId="2CF3648E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SI</w:t>
            </w:r>
          </w:p>
          <w:p w:rsidRPr="00B41EDD" w:rsidR="00D25511" w:rsidP="4671131D" w:rsidRDefault="00D25511" w14:paraId="27ADD663" w14:textId="0F2C70EC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1116" w:type="dxa"/>
            <w:gridSpan w:val="2"/>
            <w:tcMar/>
            <w:vAlign w:val="center"/>
          </w:tcPr>
          <w:p w:rsidRPr="00B41EDD" w:rsidR="00D25511" w:rsidP="4671131D" w:rsidRDefault="05D69373" w14:paraId="476A2E60" w14:textId="4A325EBF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Pilar, Objetivo o Eje del PDD</w:t>
            </w:r>
          </w:p>
        </w:tc>
        <w:tc>
          <w:tcPr>
            <w:tcW w:w="2510" w:type="dxa"/>
            <w:gridSpan w:val="4"/>
            <w:tcMar/>
            <w:vAlign w:val="center"/>
          </w:tcPr>
          <w:p w:rsidRPr="00B41EDD" w:rsidR="00D25511" w:rsidP="4671131D" w:rsidRDefault="06F7D2B2" w14:paraId="282E01FF" w14:textId="4321A6DB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Seguridad Humana</w:t>
            </w:r>
          </w:p>
        </w:tc>
        <w:tc>
          <w:tcPr>
            <w:tcW w:w="1201" w:type="dxa"/>
            <w:gridSpan w:val="2"/>
            <w:tcMar/>
            <w:vAlign w:val="center"/>
          </w:tcPr>
          <w:p w:rsidRPr="00B41EDD" w:rsidR="00D25511" w:rsidP="4671131D" w:rsidRDefault="05D69373" w14:paraId="0E79D214" w14:textId="3CE56A48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Programa del PDD</w:t>
            </w:r>
          </w:p>
        </w:tc>
        <w:tc>
          <w:tcPr>
            <w:tcW w:w="3177" w:type="dxa"/>
            <w:gridSpan w:val="2"/>
            <w:tcMar/>
            <w:vAlign w:val="center"/>
          </w:tcPr>
          <w:p w:rsidRPr="00B41EDD" w:rsidR="00D25511" w:rsidP="4671131D" w:rsidRDefault="06F7D2B2" w14:paraId="714F68CD" w14:textId="5F2657BA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Ingreso y trabajo para la superación de la pobreza extrema</w:t>
            </w:r>
          </w:p>
        </w:tc>
      </w:tr>
      <w:tr w:rsidRPr="00B41EDD" w:rsidR="00146C1C" w:rsidTr="63490F08" w14:paraId="737AD7E6" w14:textId="77777777">
        <w:trPr>
          <w:trHeight w:val="150"/>
        </w:trPr>
        <w:tc>
          <w:tcPr>
            <w:tcW w:w="10953" w:type="dxa"/>
            <w:gridSpan w:val="16"/>
            <w:tcMar/>
            <w:vAlign w:val="center"/>
          </w:tcPr>
          <w:p w:rsidRPr="00B41EDD" w:rsidR="002956C2" w:rsidP="4671131D" w:rsidRDefault="002956C2" w14:paraId="26CF22E8" w14:textId="43AFD598">
            <w:pP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</w:p>
        </w:tc>
      </w:tr>
      <w:tr w:rsidRPr="00B41EDD" w:rsidR="00146C1C" w:rsidTr="63490F08" w14:paraId="78658178" w14:textId="77777777">
        <w:trPr>
          <w:trHeight w:val="150"/>
        </w:trPr>
        <w:tc>
          <w:tcPr>
            <w:tcW w:w="10953" w:type="dxa"/>
            <w:gridSpan w:val="16"/>
            <w:tcMar/>
            <w:vAlign w:val="center"/>
          </w:tcPr>
          <w:p w:rsidRPr="00B41EDD" w:rsidR="00D07269" w:rsidP="4671131D" w:rsidRDefault="5034A48F" w14:paraId="3CED5869" w14:textId="34F4F4DF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 xml:space="preserve">INFORMACIÓN DEL </w:t>
            </w:r>
            <w:r w:rsidRPr="00B41EDD" w:rsidR="1DD88F88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RESULTADO</w:t>
            </w:r>
          </w:p>
        </w:tc>
      </w:tr>
      <w:tr w:rsidRPr="00B41EDD" w:rsidR="00146C1C" w:rsidTr="63490F08" w14:paraId="5D490894" w14:textId="77777777">
        <w:trPr>
          <w:trHeight w:val="3990"/>
        </w:trPr>
        <w:tc>
          <w:tcPr>
            <w:tcW w:w="1834" w:type="dxa"/>
            <w:gridSpan w:val="4"/>
            <w:tcMar/>
            <w:vAlign w:val="center"/>
          </w:tcPr>
          <w:p w:rsidRPr="00B41EDD" w:rsidR="002956C2" w:rsidP="4671131D" w:rsidRDefault="210324F1" w14:paraId="3AC39857" w14:textId="77777777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4AAD865B" w:rsidR="210324F1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9119" w:type="dxa"/>
            <w:gridSpan w:val="12"/>
            <w:tcMar/>
            <w:vAlign w:val="center"/>
          </w:tcPr>
          <w:p w:rsidRPr="00B41EDD" w:rsidR="000A543A" w:rsidP="4671131D" w:rsidRDefault="000A543A" w14:paraId="50348C26" w14:textId="77777777">
            <w:pPr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:rsidRPr="00B41EDD" w:rsidR="000A543A" w:rsidP="4671131D" w:rsidRDefault="38B484D0" w14:paraId="20C7FB8D" w14:textId="7D11B94B">
            <w:pPr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 w:rsidRPr="4AAD865B" w:rsidR="38B484D0">
              <w:rPr>
                <w:rFonts w:ascii="Times New Roman" w:hAnsi="Times New Roman" w:eastAsia="Arial" w:cs="Times New Roman"/>
                <w:sz w:val="22"/>
                <w:szCs w:val="22"/>
              </w:rPr>
              <w:t>El resultado busca aumentar la equidad laboral y el emprendimiento femenino, mientras se disminuyen las disparidades de género en el empleo y se mejoran las condiciones laborales de las mujeres.</w:t>
            </w:r>
            <w:r w:rsidRPr="4AAD865B" w:rsidR="2F11E798"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 Esto implica la implementación de políticas y programas que fomenten la igualdad de oportunidades en el ámbito laboral, promoviendo tanto el acceso de las mujeres a empleos de calidad como su participación en iniciativas de emprendimiento. Además, se pretende garantizar que las mujeres tengan condiciones laborales justas y favorables, cerrando la brecha de género existente en el empleo.</w:t>
            </w:r>
          </w:p>
          <w:p w:rsidRPr="00B41EDD" w:rsidR="000A543A" w:rsidP="4AAD865B" w:rsidRDefault="000A543A" w14:paraId="29C133C9" w14:textId="77777777">
            <w:pPr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</w:p>
          <w:p w:rsidR="00D54C01" w:rsidP="4AAD865B" w:rsidRDefault="2F11E798" w14:paraId="5FC750A7" w14:textId="65CD3230">
            <w:pPr>
              <w:jc w:val="both"/>
              <w:rPr>
                <w:rFonts w:ascii="Times New Roman" w:hAnsi="Times New Roman" w:eastAsia="Arial" w:cs="Times New Roman"/>
                <w:sz w:val="22"/>
                <w:szCs w:val="22"/>
              </w:rPr>
            </w:pPr>
            <w:r w:rsidRPr="4AAD865B" w:rsidR="2F11E798">
              <w:rPr>
                <w:rFonts w:ascii="Times New Roman" w:hAnsi="Times New Roman" w:eastAsia="Arial" w:cs="Times New Roman"/>
                <w:sz w:val="22"/>
                <w:szCs w:val="22"/>
              </w:rPr>
              <w:t>El indicador propuesto, "Brecha de género laboral en el Distrito", Este indicador evalúa las diferencias</w:t>
            </w:r>
            <w:r w:rsidRPr="4AAD865B" w:rsidR="00D54C01"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 existentes </w:t>
            </w:r>
            <w:r w:rsidRPr="4AAD865B" w:rsidR="6565DF82"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entre la tasa de empleo en hombres y mujeres y </w:t>
            </w:r>
            <w:r w:rsidRPr="4AAD865B" w:rsidR="00D54C01">
              <w:rPr>
                <w:rFonts w:ascii="Times New Roman" w:hAnsi="Times New Roman" w:eastAsia="Arial" w:cs="Times New Roman"/>
                <w:sz w:val="22"/>
                <w:szCs w:val="22"/>
              </w:rPr>
              <w:t>sobre la base de la diferencia media entre l</w:t>
            </w:r>
            <w:r w:rsidRPr="4AAD865B" w:rsidR="77AF479B">
              <w:rPr>
                <w:rFonts w:ascii="Times New Roman" w:hAnsi="Times New Roman" w:eastAsia="Arial" w:cs="Times New Roman"/>
                <w:sz w:val="22"/>
                <w:szCs w:val="22"/>
              </w:rPr>
              <w:t>a tasa de empleo en todas.</w:t>
            </w:r>
            <w:r w:rsidRPr="4AAD865B" w:rsidR="77AF479B"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 </w:t>
            </w:r>
          </w:p>
          <w:p w:rsidRPr="00B41EDD" w:rsidR="00146C1C" w:rsidP="4671131D" w:rsidRDefault="00146C1C" w14:paraId="764F5A53" w14:textId="40ABFAF9">
            <w:pPr>
              <w:jc w:val="both"/>
              <w:rPr>
                <w:rFonts w:ascii="Times New Roman" w:hAnsi="Times New Roman" w:eastAsia="Arial" w:cs="Times New Roman"/>
                <w:b w:val="1"/>
                <w:bCs w:val="1"/>
                <w:sz w:val="22"/>
                <w:szCs w:val="22"/>
              </w:rPr>
            </w:pPr>
          </w:p>
        </w:tc>
      </w:tr>
      <w:tr w:rsidRPr="00B41EDD" w:rsidR="00146C1C" w:rsidTr="63490F08" w14:paraId="75AC60E7" w14:textId="77777777">
        <w:trPr>
          <w:trHeight w:val="73"/>
        </w:trPr>
        <w:tc>
          <w:tcPr>
            <w:tcW w:w="2420" w:type="dxa"/>
            <w:gridSpan w:val="5"/>
            <w:tcMar/>
            <w:vAlign w:val="center"/>
          </w:tcPr>
          <w:p w:rsidRPr="00B41EDD" w:rsidR="002956C2" w:rsidP="4671131D" w:rsidRDefault="210324F1" w14:paraId="51E6E142" w14:textId="783A36FA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Fórmula de cálculo de</w:t>
            </w:r>
            <w:r w:rsidRPr="00B41EDD" w:rsidR="1DD88F8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l indicador de resultado</w:t>
            </w:r>
          </w:p>
        </w:tc>
        <w:tc>
          <w:tcPr>
            <w:tcW w:w="8533" w:type="dxa"/>
            <w:gridSpan w:val="11"/>
            <w:tcMar/>
            <w:vAlign w:val="center"/>
          </w:tcPr>
          <w:p w:rsidRPr="00B41EDD" w:rsidR="002956C2" w:rsidP="4AAD865B" w:rsidRDefault="2364368B" w14:paraId="215C86CE" w14:textId="4414E661">
            <w:pPr>
              <w:jc w:val="center"/>
              <w:rPr>
                <w:rFonts w:ascii="Times New Roman" w:hAnsi="Times New Roman" w:eastAsia="Arial" w:cs="Times New Roman"/>
                <w:i w:val="1"/>
                <w:iCs w:val="1"/>
                <w:color w:val="FFFF00"/>
                <w:sz w:val="22"/>
                <w:szCs w:val="22"/>
                <w:lang w:val="es-ES"/>
              </w:rPr>
            </w:pPr>
            <m:oMathPara xmlns:m="http://schemas.openxmlformats.org/officeDocument/2006/math">
              <m:oMath xmlns:m="http://schemas.openxmlformats.org/officeDocument/2006/math">
                <m:f xmlns:m="http://schemas.openxmlformats.org/officeDocument/2006/math">
                  <m:fPr>
                    <m:ctrlPr/>
                  </m:fPr>
                  <m:num>
                    <m:d>
                      <m:dPr>
                        <m:ctrlPr/>
                      </m:dPr>
                      <m:e>
                        <m:r>
                          <m:t>𝑡𝑎𝑠𝑎</m:t>
                        </m:r>
                        <m:r>
                          <m:t> </m:t>
                        </m:r>
                        <m:r>
                          <m:t>𝑑𝑒</m:t>
                        </m:r>
                        <m:r>
                          <m:t> </m:t>
                        </m:r>
                        <m:r>
                          <m:t>𝑒𝑚𝑝𝑙𝑒𝑜</m:t>
                        </m:r>
                        <m:r>
                          <m:t> </m:t>
                        </m:r>
                        <m:r>
                          <m:t>𝑑𝑒</m:t>
                        </m:r>
                        <m:r>
                          <m:t> </m:t>
                        </m:r>
                        <m:r>
                          <m:t>𝐻</m:t>
                        </m:r>
                        <m:r>
                          <m:t>− </m:t>
                        </m:r>
                        <m:r>
                          <m:t>𝑡𝑎𝑠𝑎</m:t>
                        </m:r>
                        <m:r>
                          <m:t> </m:t>
                        </m:r>
                        <m:r>
                          <m:t>𝑑𝑒</m:t>
                        </m:r>
                        <m:r>
                          <m:t> </m:t>
                        </m:r>
                        <m:r>
                          <m:t>𝑒𝑚𝑝𝑙𝑒𝑜</m:t>
                        </m:r>
                        <m:r>
                          <m:t> </m:t>
                        </m:r>
                        <m:r>
                          <m:t>𝑑𝑒</m:t>
                        </m:r>
                        <m:r>
                          <m:t> </m:t>
                        </m:r>
                        <m:r>
                          <m:t>𝑀</m:t>
                        </m:r>
                      </m:e>
                    </m:d>
                  </m:num>
                  <m:den>
                    <m:r>
                      <m:t>𝑇𝑎𝑠𝑎</m:t>
                    </m:r>
                    <m:r>
                      <m:t> </m:t>
                    </m:r>
                    <m:r>
                      <m:t>𝑑𝑒</m:t>
                    </m:r>
                    <m:r>
                      <m:t> </m:t>
                    </m:r>
                    <m:r>
                      <m:t>𝑒𝑚𝑝𝑙𝑒𝑜</m:t>
                    </m:r>
                    <m:r>
                      <m:t> </m:t>
                    </m:r>
                    <m:r>
                      <m:t>𝑑𝑒</m:t>
                    </m:r>
                    <m:r>
                      <m:t> </m:t>
                    </m:r>
                    <m:r>
                      <m:t>𝐻</m:t>
                    </m:r>
                  </m:den>
                </m:f>
              </m:oMath>
            </m:oMathPara>
            <w:r w:rsidRPr="4AAD865B" w:rsidR="63E5A672">
              <w:rPr>
                <w:rFonts w:ascii="Times New Roman" w:hAnsi="Times New Roman" w:eastAsia="Arial" w:cs="Times New Roman"/>
                <w:i w:val="1"/>
                <w:iCs w:val="1"/>
                <w:color w:val="auto"/>
                <w:sz w:val="22"/>
                <w:szCs w:val="22"/>
                <w:lang w:val="es-ES"/>
              </w:rPr>
              <w:t>* 100</w:t>
            </w:r>
          </w:p>
        </w:tc>
      </w:tr>
      <w:tr w:rsidRPr="00B41EDD" w:rsidR="00146C1C" w:rsidTr="63490F08" w14:paraId="11682551" w14:textId="77777777">
        <w:trPr>
          <w:trHeight w:val="73"/>
        </w:trPr>
        <w:tc>
          <w:tcPr>
            <w:tcW w:w="2420" w:type="dxa"/>
            <w:gridSpan w:val="5"/>
            <w:tcMar/>
            <w:vAlign w:val="center"/>
          </w:tcPr>
          <w:p w:rsidRPr="00B41EDD" w:rsidR="00B22AEC" w:rsidP="4671131D" w:rsidRDefault="50748CE5" w14:paraId="710E767A" w14:textId="698F2B41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Línea base del </w:t>
            </w:r>
            <w:r w:rsidRPr="00B41EDD" w:rsidR="1DD88F88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indicador de resultado </w:t>
            </w:r>
          </w:p>
        </w:tc>
        <w:tc>
          <w:tcPr>
            <w:tcW w:w="3125" w:type="dxa"/>
            <w:gridSpan w:val="5"/>
            <w:tcMar/>
            <w:vAlign w:val="center"/>
          </w:tcPr>
          <w:p w:rsidRPr="00B41EDD" w:rsidR="00B22AEC" w:rsidP="4671131D" w:rsidRDefault="00677D05" w14:paraId="774D8E7B" w14:textId="1325D822">
            <w:pPr>
              <w:jc w:val="center"/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8.3</w:t>
            </w:r>
            <w:r w:rsidR="00C51229"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lang w:val="es-ES"/>
              </w:rPr>
              <w:t>%</w:t>
            </w:r>
          </w:p>
        </w:tc>
        <w:tc>
          <w:tcPr>
            <w:tcW w:w="987" w:type="dxa"/>
            <w:tcMar/>
            <w:vAlign w:val="center"/>
          </w:tcPr>
          <w:p w:rsidRPr="00B41EDD" w:rsidR="00B22AEC" w:rsidP="4671131D" w:rsidRDefault="50748CE5" w14:paraId="13B8E32E" w14:textId="77777777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Fecha de la LB</w:t>
            </w:r>
          </w:p>
        </w:tc>
        <w:tc>
          <w:tcPr>
            <w:tcW w:w="1244" w:type="dxa"/>
            <w:gridSpan w:val="3"/>
            <w:tcMar/>
            <w:vAlign w:val="center"/>
          </w:tcPr>
          <w:p w:rsidRPr="00B41EDD" w:rsidR="00B22AEC" w:rsidP="4671131D" w:rsidRDefault="6D86D0FB" w14:paraId="6F0F0119" w14:textId="6DB000E1">
            <w:pPr>
              <w:jc w:val="center"/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202</w:t>
            </w:r>
            <w:r w:rsidR="00677D05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3</w:t>
            </w:r>
          </w:p>
        </w:tc>
        <w:tc>
          <w:tcPr>
            <w:tcW w:w="1150" w:type="dxa"/>
            <w:tcMar/>
            <w:vAlign w:val="center"/>
          </w:tcPr>
          <w:p w:rsidRPr="00B41EDD" w:rsidR="00B22AEC" w:rsidP="4671131D" w:rsidRDefault="50748CE5" w14:paraId="2DAA1ACA" w14:textId="5A892395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Fuente de la LB </w:t>
            </w:r>
          </w:p>
        </w:tc>
        <w:tc>
          <w:tcPr>
            <w:tcW w:w="2027" w:type="dxa"/>
            <w:tcMar/>
            <w:vAlign w:val="center"/>
          </w:tcPr>
          <w:p w:rsidRPr="00B41EDD" w:rsidR="00B22AEC" w:rsidP="505E38DE" w:rsidRDefault="00C51229" w14:paraId="52E40A33" w14:textId="17E343C8">
            <w:pPr>
              <w:jc w:val="center"/>
              <w:rPr>
                <w:rFonts w:ascii="Times New Roman" w:hAnsi="Times New Roman" w:eastAsia="Arial" w:cs="Times New Roman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D54C01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/>
              </w:rPr>
              <w:t>DANE. Gran Encuesta Integrada de Hogares (GEIH</w:t>
            </w:r>
            <w:r w:rsidRPr="00C51229">
              <w:rPr>
                <w:rFonts w:ascii="Times New Roman" w:hAnsi="Times New Roman" w:eastAsia="Arial" w:cs="Times New Roman"/>
                <w:b/>
                <w:bCs/>
                <w:i/>
                <w:iCs/>
                <w:sz w:val="22"/>
                <w:szCs w:val="22"/>
                <w:lang w:val="es-ES"/>
              </w:rPr>
              <w:t>)</w:t>
            </w:r>
          </w:p>
        </w:tc>
      </w:tr>
      <w:tr w:rsidRPr="00B41EDD" w:rsidR="00146C1C" w:rsidTr="63490F08" w14:paraId="2397D1C0" w14:textId="77777777">
        <w:trPr>
          <w:trHeight w:val="73"/>
        </w:trPr>
        <w:tc>
          <w:tcPr>
            <w:tcW w:w="2420" w:type="dxa"/>
            <w:gridSpan w:val="5"/>
            <w:tcMar/>
            <w:vAlign w:val="center"/>
          </w:tcPr>
          <w:p w:rsidRPr="00B41EDD" w:rsidR="00385439" w:rsidP="4671131D" w:rsidRDefault="1DD88F88" w14:paraId="6B4395DF" w14:textId="7FE0D31D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Meta total del resultado esperado </w:t>
            </w:r>
          </w:p>
        </w:tc>
        <w:tc>
          <w:tcPr>
            <w:tcW w:w="8533" w:type="dxa"/>
            <w:gridSpan w:val="11"/>
            <w:tcMar/>
            <w:vAlign w:val="center"/>
          </w:tcPr>
          <w:p w:rsidRPr="00B41EDD" w:rsidR="00385439" w:rsidP="4AAD865B" w:rsidRDefault="001760E9" w14:paraId="1AD97630" w14:textId="2ACFC990">
            <w:pPr>
              <w:rPr>
                <w:rFonts w:ascii="Times New Roman" w:hAnsi="Times New Roman" w:eastAsia="Arial" w:cs="Times New Roman"/>
                <w:i w:val="1"/>
                <w:iCs w:val="1"/>
                <w:sz w:val="22"/>
                <w:szCs w:val="22"/>
                <w:lang w:val="es-ES"/>
              </w:rPr>
            </w:pPr>
            <w:r w:rsidRPr="4AAD865B" w:rsidR="001760E9">
              <w:rPr>
                <w:rFonts w:ascii="Times New Roman" w:hAnsi="Times New Roman" w:eastAsia="Arial" w:cs="Times New Roman"/>
                <w:i w:val="1"/>
                <w:iCs w:val="1"/>
                <w:sz w:val="22"/>
                <w:szCs w:val="22"/>
                <w:lang w:val="es-ES"/>
              </w:rPr>
              <w:t>3.</w:t>
            </w:r>
            <w:r w:rsidRPr="4AAD865B" w:rsidR="002A5EC4">
              <w:rPr>
                <w:rFonts w:ascii="Times New Roman" w:hAnsi="Times New Roman" w:eastAsia="Arial" w:cs="Times New Roman"/>
                <w:i w:val="1"/>
                <w:iCs w:val="1"/>
                <w:sz w:val="22"/>
                <w:szCs w:val="22"/>
                <w:lang w:val="es-ES"/>
              </w:rPr>
              <w:t>5% de</w:t>
            </w:r>
            <w:r w:rsidRPr="4AAD865B" w:rsidR="428CA090">
              <w:rPr>
                <w:rFonts w:ascii="Times New Roman" w:hAnsi="Times New Roman" w:eastAsia="Arial" w:cs="Times New Roman"/>
                <w:i w:val="1"/>
                <w:iCs w:val="1"/>
                <w:sz w:val="22"/>
                <w:szCs w:val="22"/>
                <w:lang w:val="es-ES"/>
              </w:rPr>
              <w:t xml:space="preserve"> brecha d</w:t>
            </w:r>
            <w:r w:rsidRPr="4AAD865B" w:rsidR="001D6569">
              <w:rPr>
                <w:rFonts w:ascii="Times New Roman" w:hAnsi="Times New Roman" w:eastAsia="Arial" w:cs="Times New Roman"/>
                <w:i w:val="1"/>
                <w:iCs w:val="1"/>
                <w:sz w:val="22"/>
                <w:szCs w:val="22"/>
                <w:lang w:val="es-ES"/>
              </w:rPr>
              <w:t>e género laboral</w:t>
            </w:r>
          </w:p>
        </w:tc>
      </w:tr>
      <w:tr w:rsidRPr="00B41EDD" w:rsidR="00146C1C" w:rsidTr="63490F08" w14:paraId="7075421E" w14:textId="77777777">
        <w:trPr>
          <w:trHeight w:val="73"/>
        </w:trPr>
        <w:tc>
          <w:tcPr>
            <w:tcW w:w="2420" w:type="dxa"/>
            <w:gridSpan w:val="5"/>
            <w:tcMar/>
            <w:vAlign w:val="center"/>
          </w:tcPr>
          <w:p w:rsidRPr="00B41EDD" w:rsidR="00385439" w:rsidP="4671131D" w:rsidRDefault="2B6A1D1D" w14:paraId="300C9B0E" w14:textId="71E831D2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Metas por vigencia </w:t>
            </w:r>
          </w:p>
        </w:tc>
        <w:tc>
          <w:tcPr>
            <w:tcW w:w="8533" w:type="dxa"/>
            <w:gridSpan w:val="11"/>
            <w:tcMar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756"/>
              <w:gridCol w:w="779"/>
              <w:gridCol w:w="756"/>
              <w:gridCol w:w="756"/>
              <w:gridCol w:w="756"/>
              <w:gridCol w:w="756"/>
              <w:gridCol w:w="756"/>
              <w:gridCol w:w="756"/>
              <w:gridCol w:w="756"/>
              <w:gridCol w:w="724"/>
            </w:tblGrid>
            <w:tr w:rsidRPr="00B41EDD" w:rsidR="00146C1C" w:rsidTr="4671131D" w14:paraId="5B6D7CAC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5090BF26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5C01F84F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529FD0EE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581F1952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3C1B36FB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7B190D01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0B14C6B1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37173A5C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1126AEE5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14104802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4FA72CC6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</w:tr>
            <w:tr w:rsidRPr="00B41EDD" w:rsidR="00146C1C" w:rsidTr="4671131D" w14:paraId="48507CD5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1254BD09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57E4C0FC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1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00385439" w14:paraId="7DCC5EA8" w14:textId="700FC9CE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24584E71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00385439" w14:paraId="6AC5FED1" w14:textId="28BDE9C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B41EDD" w:rsidR="00385439" w:rsidP="00966E99" w:rsidRDefault="2B6A1D1D" w14:paraId="48CD99DA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B41EDD" w:rsidR="00385439" w:rsidP="00966E99" w:rsidRDefault="00385439" w14:paraId="129418D7" w14:textId="18BF7B59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B41EDD" w:rsidR="00385439" w:rsidP="00966E99" w:rsidRDefault="2B6A1D1D" w14:paraId="56899F02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00385439" w14:paraId="78A604B0" w14:textId="04EBD44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140EC289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5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1549B925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</w:tr>
            <w:tr w:rsidRPr="00B41EDD" w:rsidR="00DF0D3A" w:rsidTr="4671131D" w14:paraId="669D5F42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4CDCC7CC" w14:paraId="52D1E0A7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92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001760E9" w14:paraId="31795F52" w14:textId="2EA2DED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1760E9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7.8%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001760E9" w14:paraId="013AF36F" w14:textId="1161F68A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1760E9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7.3%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001760E9" w14:paraId="19189689" w14:textId="565682DD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6.8</w:t>
                  </w:r>
                  <w:r w:rsidRPr="001760E9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002A5EC4" w14:paraId="2D774F36" w14:textId="54D7C84C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6</w:t>
                  </w:r>
                  <w:r w:rsidRPr="001760E9" w:rsidR="001760E9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.3%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002A5EC4" w14:paraId="4377D118" w14:textId="3193333B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5.8</w:t>
                  </w:r>
                  <w:r w:rsidRPr="002A5EC4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%</w:t>
                  </w:r>
                </w:p>
              </w:tc>
            </w:tr>
            <w:tr w:rsidRPr="00B41EDD" w:rsidR="00146C1C" w:rsidTr="4671131D" w14:paraId="2DB93D65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3E5C4324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74887F96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6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00385439" w14:paraId="33939095" w14:textId="663C9F68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3F1E7DF8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00385439" w14:paraId="0FD364C5" w14:textId="3EBC4846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B41EDD" w:rsidR="00385439" w:rsidP="00966E99" w:rsidRDefault="2B6A1D1D" w14:paraId="3BCD8C98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B41EDD" w:rsidR="00385439" w:rsidP="00966E99" w:rsidRDefault="00385439" w14:paraId="57977171" w14:textId="582D8A0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Pr="00B41EDD" w:rsidR="00385439" w:rsidP="00966E99" w:rsidRDefault="2B6A1D1D" w14:paraId="67E7EE2A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00385439" w14:paraId="47A8B399" w14:textId="6616391D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2DFED577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10</w:t>
                  </w: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385439" w:rsidP="00966E99" w:rsidRDefault="2B6A1D1D" w14:paraId="24500AC0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</w:tr>
            <w:tr w:rsidRPr="00B41EDD" w:rsidR="00DF0D3A" w:rsidTr="4671131D" w14:paraId="0FE90482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4CDCC7CC" w14:paraId="367516C5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B41EDD"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92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002A5EC4" w14:paraId="60CCF031" w14:textId="1384843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5</w:t>
                  </w:r>
                  <w:r w:rsidRPr="002A5EC4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.3%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002A5EC4" w14:paraId="534BEF09" w14:textId="0EC9640C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4.8</w:t>
                  </w:r>
                  <w:r w:rsidRPr="002A5EC4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002A5EC4" w14:paraId="54725419" w14:textId="42A65930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4</w:t>
                  </w:r>
                  <w:r w:rsidRPr="002A5EC4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.3%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002A5EC4" w14:paraId="4A2D48C8" w14:textId="1BE8B73C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2A5EC4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.8</w:t>
                  </w:r>
                  <w:r w:rsidRPr="002A5EC4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vAlign w:val="center"/>
                  <w:hideMark/>
                </w:tcPr>
                <w:p w:rsidRPr="00B41EDD" w:rsidR="00DF0D3A" w:rsidP="00966E99" w:rsidRDefault="002A5EC4" w14:paraId="3B8C4969" w14:textId="19BF27A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Arial" w:cs="Times New Roman"/>
                      <w:sz w:val="22"/>
                      <w:szCs w:val="22"/>
                      <w:lang w:val="es-ES" w:eastAsia="es-CO"/>
                    </w:rPr>
                  </w:pPr>
                  <w:r w:rsidRPr="002A5EC4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.5</w:t>
                  </w:r>
                  <w:r w:rsidRPr="002A5EC4">
                    <w:rPr>
                      <w:rFonts w:ascii="Times New Roman" w:hAnsi="Times New Roman" w:eastAsia="Arial" w:cs="Times New Roman"/>
                      <w:color w:val="000000" w:themeColor="text1"/>
                      <w:sz w:val="22"/>
                      <w:szCs w:val="22"/>
                    </w:rPr>
                    <w:t>%</w:t>
                  </w:r>
                </w:p>
              </w:tc>
            </w:tr>
          </w:tbl>
          <w:p w:rsidRPr="00B41EDD" w:rsidR="00385439" w:rsidP="4671131D" w:rsidRDefault="00385439" w14:paraId="2FABE4CC" w14:textId="77777777">
            <w:pPr>
              <w:jc w:val="center"/>
              <w:rPr>
                <w:rFonts w:ascii="Times New Roman" w:hAnsi="Times New Roman" w:eastAsia="Arial" w:cs="Times New Roman"/>
                <w:b/>
                <w:bCs/>
                <w:i/>
                <w:iCs/>
                <w:sz w:val="22"/>
                <w:szCs w:val="22"/>
                <w:lang w:val="es-ES"/>
              </w:rPr>
            </w:pPr>
          </w:p>
        </w:tc>
      </w:tr>
      <w:tr w:rsidRPr="00B41EDD" w:rsidR="00146C1C" w:rsidTr="63490F08" w14:paraId="3E23A3B6" w14:textId="77777777">
        <w:trPr>
          <w:trHeight w:val="73"/>
        </w:trPr>
        <w:tc>
          <w:tcPr>
            <w:tcW w:w="2420" w:type="dxa"/>
            <w:gridSpan w:val="5"/>
            <w:tcMar/>
            <w:vAlign w:val="center"/>
          </w:tcPr>
          <w:p w:rsidRPr="00B41EDD" w:rsidR="00385439" w:rsidP="4671131D" w:rsidRDefault="2B6A1D1D" w14:paraId="38473A69" w14:textId="2588DEBD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Periodicidad de medición del indicador</w:t>
            </w:r>
          </w:p>
        </w:tc>
        <w:tc>
          <w:tcPr>
            <w:tcW w:w="8533" w:type="dxa"/>
            <w:gridSpan w:val="11"/>
            <w:tcMar/>
            <w:vAlign w:val="center"/>
          </w:tcPr>
          <w:p w:rsidRPr="00B41EDD" w:rsidR="00385439" w:rsidP="4671131D" w:rsidRDefault="7D31B24C" w14:paraId="1F98A5F6" w14:textId="51546F2E">
            <w:pPr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 w:eastAsia="es-CO"/>
              </w:rPr>
            </w:pPr>
            <w:r w:rsidRPr="00B41EDD">
              <w:rPr>
                <w:rFonts w:ascii="Times New Roman" w:hAnsi="Times New Roman" w:eastAsia="Arial" w:cs="Times New Roman"/>
                <w:i/>
                <w:iCs/>
                <w:sz w:val="22"/>
                <w:szCs w:val="22"/>
                <w:lang w:val="es-ES" w:eastAsia="es-CO"/>
              </w:rPr>
              <w:t>Anual</w:t>
            </w:r>
          </w:p>
        </w:tc>
      </w:tr>
      <w:tr w:rsidRPr="00B41EDD" w:rsidR="00146C1C" w:rsidTr="63490F08" w14:paraId="75A5FAD1" w14:textId="77777777">
        <w:trPr>
          <w:trHeight w:val="73"/>
        </w:trPr>
        <w:tc>
          <w:tcPr>
            <w:tcW w:w="2949" w:type="dxa"/>
            <w:gridSpan w:val="6"/>
            <w:tcMar/>
            <w:vAlign w:val="center"/>
          </w:tcPr>
          <w:p w:rsidRPr="00B41EDD" w:rsidR="002956C2" w:rsidP="4671131D" w:rsidRDefault="210324F1" w14:paraId="636C3F48" w14:textId="2E6AEA5A">
            <w:pPr>
              <w:jc w:val="center"/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 xml:space="preserve">Enfoque del </w:t>
            </w:r>
            <w:r w:rsidRPr="00B41EDD" w:rsidR="661129F0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8004" w:type="dxa"/>
            <w:gridSpan w:val="10"/>
            <w:tcMar/>
            <w:vAlign w:val="center"/>
          </w:tcPr>
          <w:p w:rsidRPr="00B41EDD" w:rsidR="002956C2" w:rsidP="4671131D" w:rsidRDefault="7D31B24C" w14:paraId="4AC4A976" w14:textId="2CA4D975">
            <w:pPr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</w:pPr>
            <w:r w:rsidRPr="00B41EDD">
              <w:rPr>
                <w:rFonts w:ascii="Times New Roman" w:hAnsi="Times New Roman" w:eastAsia="Arial" w:cs="Times New Roman"/>
                <w:sz w:val="22"/>
                <w:szCs w:val="22"/>
                <w:lang w:val="es-ES"/>
              </w:rPr>
              <w:t>De género</w:t>
            </w:r>
          </w:p>
        </w:tc>
      </w:tr>
    </w:tbl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243"/>
        <w:gridCol w:w="2193"/>
        <w:gridCol w:w="1377"/>
        <w:gridCol w:w="2192"/>
        <w:gridCol w:w="1341"/>
        <w:gridCol w:w="2564"/>
      </w:tblGrid>
      <w:tr w:rsidRPr="00B41EDD" w:rsidR="006B4504" w:rsidTr="63490F08" w14:paraId="433C955A" w14:textId="77777777">
        <w:tc>
          <w:tcPr>
            <w:tcW w:w="1264" w:type="dxa"/>
            <w:tcMar/>
            <w:vAlign w:val="center"/>
          </w:tcPr>
          <w:p w:rsidRPr="00B41EDD" w:rsidR="006B4504" w:rsidP="63490F08" w:rsidRDefault="006B4504" w14:paraId="7225284F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63490F08" w:rsidR="006B450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Viabilidad técnica </w:t>
            </w:r>
          </w:p>
          <w:p w:rsidRPr="00B41EDD" w:rsidR="006B4504" w:rsidP="63490F08" w:rsidRDefault="006B4504" w14:paraId="1688605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63490F08" w:rsidR="006B450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SDP</w:t>
            </w:r>
          </w:p>
        </w:tc>
        <w:tc>
          <w:tcPr>
            <w:tcW w:w="2393" w:type="dxa"/>
            <w:tcMar/>
            <w:vAlign w:val="center"/>
          </w:tcPr>
          <w:p w:rsidRPr="00B41EDD" w:rsidR="006B4504" w:rsidP="63490F08" w:rsidRDefault="4FC9E658" w14:paraId="08E43349" w14:textId="326B99D7">
            <w:pPr>
              <w:jc w:val="both"/>
              <w:rPr>
                <w:rFonts w:ascii="Times New Roman" w:hAnsi="Times New Roman" w:cs="Times New Roman"/>
                <w:color w:val="BFBFBF" w:themeColor="background1" w:themeTint="FF" w:themeShade="BF"/>
                <w:sz w:val="20"/>
                <w:szCs w:val="20"/>
                <w:lang w:val="es-ES"/>
              </w:rPr>
            </w:pPr>
            <w:r w:rsidRPr="63490F08" w:rsidR="4FC9E658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>Visto bueno</w:t>
            </w:r>
            <w:r w:rsidRPr="63490F08" w:rsidR="0CC06FD5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>:</w:t>
            </w:r>
            <w:r w:rsidRPr="63490F08" w:rsidR="4FC9E658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 xml:space="preserve"> Secretaría de Planeación Distrital</w:t>
            </w:r>
          </w:p>
        </w:tc>
        <w:tc>
          <w:tcPr>
            <w:tcW w:w="1116" w:type="dxa"/>
            <w:tcMar/>
            <w:vAlign w:val="center"/>
          </w:tcPr>
          <w:p w:rsidRPr="00B41EDD" w:rsidR="006B4504" w:rsidP="63490F08" w:rsidRDefault="006B4504" w14:paraId="359036E9" w14:textId="4F02F2D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63490F08" w:rsidR="006B450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Aprobación Entidad coordinadora</w:t>
            </w:r>
          </w:p>
        </w:tc>
        <w:tc>
          <w:tcPr>
            <w:tcW w:w="2349" w:type="dxa"/>
            <w:tcMar/>
            <w:vAlign w:val="center"/>
          </w:tcPr>
          <w:p w:rsidRPr="00A446F4" w:rsidR="00A446F4" w:rsidP="63490F08" w:rsidRDefault="00053E93" w14:paraId="692DD006" w14:textId="77777777">
            <w:pPr>
              <w:jc w:val="both"/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</w:pPr>
            <w:r w:rsidRPr="63490F08" w:rsidR="00053E93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>Visto bueno</w:t>
            </w:r>
            <w:r w:rsidRPr="63490F08" w:rsidR="0010375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>:</w:t>
            </w:r>
            <w:r w:rsidRPr="63490F08" w:rsidR="00053E93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 xml:space="preserve"> </w:t>
            </w:r>
            <w:r w:rsidRPr="63490F08" w:rsidR="00A446F4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>Secretaría de Participación y Desarrollo Social</w:t>
            </w:r>
          </w:p>
          <w:p w:rsidRPr="00B41EDD" w:rsidR="006B4504" w:rsidP="63490F08" w:rsidRDefault="006B4504" w14:paraId="789755BE" w14:textId="4F828A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Mar/>
            <w:vAlign w:val="center"/>
          </w:tcPr>
          <w:p w:rsidRPr="00B41EDD" w:rsidR="006B4504" w:rsidP="63490F08" w:rsidRDefault="006B4504" w14:paraId="60C156B4" w14:textId="777777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63490F08" w:rsidR="006B450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Viabilidad </w:t>
            </w:r>
          </w:p>
          <w:p w:rsidRPr="00B41EDD" w:rsidR="006B4504" w:rsidP="63490F08" w:rsidRDefault="006B4504" w14:paraId="74281AD1" w14:textId="61B541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63490F08" w:rsidR="006B450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Entidad</w:t>
            </w:r>
            <w:r w:rsidRPr="63490F08" w:rsidR="004E054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es</w:t>
            </w:r>
            <w:r w:rsidRPr="63490F08" w:rsidR="006B450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responsable</w:t>
            </w:r>
            <w:r w:rsidRPr="63490F08" w:rsidR="004E054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</w:t>
            </w:r>
            <w:r w:rsidRPr="63490F08" w:rsidR="006B4504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798" w:type="dxa"/>
            <w:tcMar/>
            <w:vAlign w:val="center"/>
          </w:tcPr>
          <w:p w:rsidRPr="00A446F4" w:rsidR="00A446F4" w:rsidP="63490F08" w:rsidRDefault="4FC9E658" w14:paraId="4027791E" w14:textId="77777777">
            <w:pPr>
              <w:jc w:val="both"/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</w:pPr>
            <w:r w:rsidRPr="63490F08" w:rsidR="4FC9E658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>Visto bueno</w:t>
            </w:r>
            <w:r w:rsidRPr="63490F08" w:rsidR="0CC06FD5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 xml:space="preserve">: </w:t>
            </w:r>
            <w:r w:rsidRPr="63490F08" w:rsidR="00A446F4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>Secretaría de Participación y Desarrollo Social</w:t>
            </w:r>
          </w:p>
          <w:p w:rsidRPr="00B41EDD" w:rsidR="006B4504" w:rsidP="63490F08" w:rsidRDefault="00A446F4" w14:paraId="4199C58D" w14:textId="455E58D4">
            <w:pPr>
              <w:jc w:val="both"/>
              <w:rPr>
                <w:rFonts w:ascii="Times New Roman" w:hAnsi="Times New Roman" w:cs="Times New Roman"/>
                <w:color w:val="BFBFBF" w:themeColor="background1" w:themeTint="FF" w:themeShade="BF"/>
                <w:sz w:val="20"/>
                <w:szCs w:val="20"/>
                <w:lang w:val="es-ES"/>
              </w:rPr>
            </w:pPr>
            <w:r w:rsidRPr="63490F08" w:rsidR="00A446F4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20"/>
                <w:szCs w:val="20"/>
                <w:lang w:val="es-ES"/>
              </w:rPr>
              <w:t>Plan de Emergencia Social</w:t>
            </w:r>
          </w:p>
        </w:tc>
      </w:tr>
    </w:tbl>
    <w:p w:rsidRPr="00146C1C" w:rsidR="00D53693" w:rsidRDefault="00D53693" w14:paraId="063A8374" w14:textId="77777777">
      <w:pPr>
        <w:rPr>
          <w:lang w:val="es-ES_tradnl"/>
        </w:rPr>
      </w:pPr>
    </w:p>
    <w:sectPr w:rsidRPr="00146C1C" w:rsidR="00D53693" w:rsidSect="00276553">
      <w:headerReference w:type="default" r:id="rId11"/>
      <w:pgSz w:w="12240" w:h="2016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6335" w:rsidP="008E70EE" w:rsidRDefault="00656335" w14:paraId="2E29478C" w14:textId="77777777">
      <w:r>
        <w:separator/>
      </w:r>
    </w:p>
  </w:endnote>
  <w:endnote w:type="continuationSeparator" w:id="0">
    <w:p w:rsidR="00656335" w:rsidP="008E70EE" w:rsidRDefault="00656335" w14:paraId="2BC912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6335" w:rsidP="008E70EE" w:rsidRDefault="00656335" w14:paraId="2E3DF065" w14:textId="77777777">
      <w:r>
        <w:separator/>
      </w:r>
    </w:p>
  </w:footnote>
  <w:footnote w:type="continuationSeparator" w:id="0">
    <w:p w:rsidR="00656335" w:rsidP="008E70EE" w:rsidRDefault="00656335" w14:paraId="30D379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271"/>
      <w:gridCol w:w="567"/>
    </w:tblGrid>
    <w:tr w:rsidRPr="006B74E1" w:rsidR="006B74E1" w:rsidTr="00AC5E6B" w14:paraId="199DB9D4" w14:textId="77777777">
      <w:tc>
        <w:tcPr>
          <w:tcW w:w="1271" w:type="dxa"/>
        </w:tcPr>
        <w:p w:rsidRPr="00AC5E6B" w:rsidR="006B74E1" w:rsidRDefault="006B74E1" w14:paraId="6732A842" w14:textId="77777777">
          <w:pPr>
            <w:pStyle w:val="Encabezado"/>
            <w:rPr>
              <w:rFonts w:ascii="Arial" w:hAnsi="Arial" w:cs="Arial"/>
              <w:sz w:val="15"/>
              <w:szCs w:val="15"/>
              <w:lang w:val="es-ES"/>
            </w:rPr>
          </w:pPr>
          <w:r w:rsidRPr="00AC5E6B">
            <w:rPr>
              <w:rFonts w:ascii="Arial" w:hAnsi="Arial" w:cs="Arial"/>
              <w:sz w:val="15"/>
              <w:szCs w:val="15"/>
              <w:lang w:val="es-ES"/>
            </w:rPr>
            <w:t>No. de Página</w:t>
          </w:r>
        </w:p>
      </w:tc>
      <w:tc>
        <w:tcPr>
          <w:tcW w:w="567" w:type="dxa"/>
        </w:tcPr>
        <w:p w:rsidRPr="006B74E1" w:rsidR="006B74E1" w:rsidRDefault="006B74E1" w14:paraId="1D6DD554" w14:textId="77777777">
          <w:pPr>
            <w:pStyle w:val="Encabezado"/>
            <w:rPr>
              <w:rFonts w:ascii="Arial" w:hAnsi="Arial" w:cs="Arial"/>
              <w:sz w:val="18"/>
              <w:szCs w:val="18"/>
              <w:lang w:val="es-ES"/>
            </w:rPr>
          </w:pPr>
        </w:p>
      </w:tc>
    </w:tr>
  </w:tbl>
  <w:p w:rsidRPr="006B74E1" w:rsidR="006B74E1" w:rsidRDefault="006B74E1" w14:paraId="52EECA57" w14:textId="77777777">
    <w:pPr>
      <w:pStyle w:val="Encabezado"/>
      <w:rPr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73393"/>
    <w:multiLevelType w:val="hybridMultilevel"/>
    <w:tmpl w:val="F2B46526"/>
    <w:lvl w:ilvl="0" w:tplc="9DAA00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color w:val="A5A5A5" w:themeColor="accent3"/>
        <w:sz w:val="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E"/>
    <w:rsid w:val="00053E93"/>
    <w:rsid w:val="00064C05"/>
    <w:rsid w:val="00091792"/>
    <w:rsid w:val="00093E44"/>
    <w:rsid w:val="000A543A"/>
    <w:rsid w:val="000B58C4"/>
    <w:rsid w:val="000F4145"/>
    <w:rsid w:val="00103751"/>
    <w:rsid w:val="00146C1C"/>
    <w:rsid w:val="001760E9"/>
    <w:rsid w:val="001D6569"/>
    <w:rsid w:val="00253522"/>
    <w:rsid w:val="0025415D"/>
    <w:rsid w:val="0027458D"/>
    <w:rsid w:val="00276553"/>
    <w:rsid w:val="00282547"/>
    <w:rsid w:val="002956C2"/>
    <w:rsid w:val="002A13AE"/>
    <w:rsid w:val="002A5EC4"/>
    <w:rsid w:val="002A77E1"/>
    <w:rsid w:val="002F4022"/>
    <w:rsid w:val="00333ACC"/>
    <w:rsid w:val="00345276"/>
    <w:rsid w:val="00354638"/>
    <w:rsid w:val="00372782"/>
    <w:rsid w:val="00385439"/>
    <w:rsid w:val="003A086F"/>
    <w:rsid w:val="003B7FF3"/>
    <w:rsid w:val="003D0305"/>
    <w:rsid w:val="0046795C"/>
    <w:rsid w:val="00476072"/>
    <w:rsid w:val="00477B81"/>
    <w:rsid w:val="004B2416"/>
    <w:rsid w:val="004D2ACE"/>
    <w:rsid w:val="004D67CC"/>
    <w:rsid w:val="004D7819"/>
    <w:rsid w:val="004E0544"/>
    <w:rsid w:val="00510723"/>
    <w:rsid w:val="00525421"/>
    <w:rsid w:val="00585107"/>
    <w:rsid w:val="005A01A8"/>
    <w:rsid w:val="005C6C62"/>
    <w:rsid w:val="00623B31"/>
    <w:rsid w:val="00634189"/>
    <w:rsid w:val="00634911"/>
    <w:rsid w:val="0065061A"/>
    <w:rsid w:val="00656335"/>
    <w:rsid w:val="00663613"/>
    <w:rsid w:val="00677D05"/>
    <w:rsid w:val="006A66F3"/>
    <w:rsid w:val="006B4504"/>
    <w:rsid w:val="006B74E1"/>
    <w:rsid w:val="006C04F6"/>
    <w:rsid w:val="006D62C6"/>
    <w:rsid w:val="00793944"/>
    <w:rsid w:val="007A7AB9"/>
    <w:rsid w:val="008337ED"/>
    <w:rsid w:val="00856CE5"/>
    <w:rsid w:val="00857820"/>
    <w:rsid w:val="0086497F"/>
    <w:rsid w:val="00882FBC"/>
    <w:rsid w:val="008939F9"/>
    <w:rsid w:val="008A167C"/>
    <w:rsid w:val="008A21B6"/>
    <w:rsid w:val="008A3385"/>
    <w:rsid w:val="008D66D6"/>
    <w:rsid w:val="008E2C4D"/>
    <w:rsid w:val="008E70EE"/>
    <w:rsid w:val="009C770A"/>
    <w:rsid w:val="009C7850"/>
    <w:rsid w:val="009E32AE"/>
    <w:rsid w:val="009F072C"/>
    <w:rsid w:val="009F5208"/>
    <w:rsid w:val="00A1121D"/>
    <w:rsid w:val="00A16CA5"/>
    <w:rsid w:val="00A36DF8"/>
    <w:rsid w:val="00A446F4"/>
    <w:rsid w:val="00AC5E6B"/>
    <w:rsid w:val="00B22AEC"/>
    <w:rsid w:val="00B41EDD"/>
    <w:rsid w:val="00B51A64"/>
    <w:rsid w:val="00C33AD8"/>
    <w:rsid w:val="00C51229"/>
    <w:rsid w:val="00C629FF"/>
    <w:rsid w:val="00C727C5"/>
    <w:rsid w:val="00CB4A7A"/>
    <w:rsid w:val="00CB69EB"/>
    <w:rsid w:val="00CE0A1F"/>
    <w:rsid w:val="00CE5DAF"/>
    <w:rsid w:val="00D024F2"/>
    <w:rsid w:val="00D06D89"/>
    <w:rsid w:val="00D07269"/>
    <w:rsid w:val="00D148C5"/>
    <w:rsid w:val="00D25511"/>
    <w:rsid w:val="00D35774"/>
    <w:rsid w:val="00D4612A"/>
    <w:rsid w:val="00D50A8E"/>
    <w:rsid w:val="00D53693"/>
    <w:rsid w:val="00D54C01"/>
    <w:rsid w:val="00D55726"/>
    <w:rsid w:val="00D82DCF"/>
    <w:rsid w:val="00DA76F5"/>
    <w:rsid w:val="00DB267A"/>
    <w:rsid w:val="00DF0D3A"/>
    <w:rsid w:val="00E21751"/>
    <w:rsid w:val="00E340B9"/>
    <w:rsid w:val="00E348F9"/>
    <w:rsid w:val="00E545D6"/>
    <w:rsid w:val="00E97AF8"/>
    <w:rsid w:val="00EE35F4"/>
    <w:rsid w:val="00F736BA"/>
    <w:rsid w:val="00F758B1"/>
    <w:rsid w:val="00F7743E"/>
    <w:rsid w:val="00F8221C"/>
    <w:rsid w:val="00FB69ED"/>
    <w:rsid w:val="00FB7322"/>
    <w:rsid w:val="00FC4524"/>
    <w:rsid w:val="00FE0D35"/>
    <w:rsid w:val="05D69373"/>
    <w:rsid w:val="06F7D2B2"/>
    <w:rsid w:val="06FEC615"/>
    <w:rsid w:val="0CC06FD5"/>
    <w:rsid w:val="11ACDD99"/>
    <w:rsid w:val="1297A412"/>
    <w:rsid w:val="12D77FA6"/>
    <w:rsid w:val="1DD88F88"/>
    <w:rsid w:val="21002973"/>
    <w:rsid w:val="210324F1"/>
    <w:rsid w:val="2244FDB7"/>
    <w:rsid w:val="23580363"/>
    <w:rsid w:val="2364368B"/>
    <w:rsid w:val="26A4A260"/>
    <w:rsid w:val="2B6A1D1D"/>
    <w:rsid w:val="2BC2FE36"/>
    <w:rsid w:val="2F11E798"/>
    <w:rsid w:val="2FB936DC"/>
    <w:rsid w:val="30A8BA15"/>
    <w:rsid w:val="342F16E8"/>
    <w:rsid w:val="35F721CA"/>
    <w:rsid w:val="36DC619B"/>
    <w:rsid w:val="38B484D0"/>
    <w:rsid w:val="38BF3F5F"/>
    <w:rsid w:val="3B552B8F"/>
    <w:rsid w:val="41B8421E"/>
    <w:rsid w:val="428CA090"/>
    <w:rsid w:val="46301BD0"/>
    <w:rsid w:val="4671131D"/>
    <w:rsid w:val="484F4034"/>
    <w:rsid w:val="49F490D0"/>
    <w:rsid w:val="4AAD865B"/>
    <w:rsid w:val="4CDCC7CC"/>
    <w:rsid w:val="4FC9E658"/>
    <w:rsid w:val="5034A48F"/>
    <w:rsid w:val="50355BB4"/>
    <w:rsid w:val="505E38DE"/>
    <w:rsid w:val="50748CE5"/>
    <w:rsid w:val="509E3DE2"/>
    <w:rsid w:val="5548780E"/>
    <w:rsid w:val="57640D71"/>
    <w:rsid w:val="58D9AC69"/>
    <w:rsid w:val="5F40C758"/>
    <w:rsid w:val="602FC9FE"/>
    <w:rsid w:val="63490F08"/>
    <w:rsid w:val="63E5A672"/>
    <w:rsid w:val="6565DF82"/>
    <w:rsid w:val="661129F0"/>
    <w:rsid w:val="67FCA33C"/>
    <w:rsid w:val="6D86D0FB"/>
    <w:rsid w:val="70E70D9A"/>
    <w:rsid w:val="71C7665B"/>
    <w:rsid w:val="744FC0C5"/>
    <w:rsid w:val="75BA169A"/>
    <w:rsid w:val="769336DF"/>
    <w:rsid w:val="77AF479B"/>
    <w:rsid w:val="796F1B3D"/>
    <w:rsid w:val="7CA22177"/>
    <w:rsid w:val="7D31B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EA2F"/>
  <w15:chartTrackingRefBased/>
  <w15:docId w15:val="{BAEDBE8F-9811-754F-832C-D5623DDE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02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A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E70EE"/>
  </w:style>
  <w:style w:type="paragraph" w:styleId="Piedepgina">
    <w:name w:val="footer"/>
    <w:basedOn w:val="Normal"/>
    <w:link w:val="Piedepgina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E70EE"/>
  </w:style>
  <w:style w:type="paragraph" w:styleId="Prrafodelista">
    <w:name w:val="List Paragraph"/>
    <w:basedOn w:val="Normal"/>
    <w:uiPriority w:val="34"/>
    <w:qFormat/>
    <w:rsid w:val="00091792"/>
    <w:pPr>
      <w:ind w:left="720"/>
      <w:contextualSpacing/>
    </w:pPr>
  </w:style>
  <w:style w:type="character" w:styleId="Ttulo2Car" w:customStyle="1">
    <w:name w:val="Título 2 Car"/>
    <w:basedOn w:val="Fuentedeprrafopredeter"/>
    <w:link w:val="Ttulo2"/>
    <w:uiPriority w:val="9"/>
    <w:rsid w:val="002F402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146C1C"/>
    <w:rPr>
      <w:color w:val="666666"/>
    </w:rPr>
  </w:style>
  <w:style w:type="character" w:styleId="mord" w:customStyle="1">
    <w:name w:val="mord"/>
    <w:basedOn w:val="Fuentedeprrafopredeter"/>
    <w:rsid w:val="00146C1C"/>
  </w:style>
  <w:style w:type="character" w:styleId="mbin" w:customStyle="1">
    <w:name w:val="mbin"/>
    <w:basedOn w:val="Fuentedeprrafopredeter"/>
    <w:rsid w:val="00146C1C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b09c9ed7-d2a5-4207-9b6a-c964b44b96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23D9AB25A1E42AB843347DEA64900" ma:contentTypeVersion="7" ma:contentTypeDescription="Crear nuevo documento." ma:contentTypeScope="" ma:versionID="0a207af768e1b830f1159e72ece3553c">
  <xsd:schema xmlns:xsd="http://www.w3.org/2001/XMLSchema" xmlns:xs="http://www.w3.org/2001/XMLSchema" xmlns:p="http://schemas.microsoft.com/office/2006/metadata/properties" xmlns:ns2="b09c9ed7-d2a5-4207-9b6a-c964b44b9637" xmlns:ns3="d874130b-84bb-4dd7-8482-3577dad262db" targetNamespace="http://schemas.microsoft.com/office/2006/metadata/properties" ma:root="true" ma:fieldsID="ba53145968f9f970013baf8d19349e81" ns2:_="" ns3:_="">
    <xsd:import namespace="b09c9ed7-d2a5-4207-9b6a-c964b44b9637"/>
    <xsd:import namespace="d874130b-84bb-4dd7-8482-3577dad26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9ed7-d2a5-4207-9b6a-c964b44b9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DO" ma:index="14" nillable="true" ma:displayName="ESTADO" ma:format="Dropdown" ma:internalName="ESTADO">
      <xsd:simpleType>
        <xsd:union memberTypes="dms:Text">
          <xsd:simpleType>
            <xsd:restriction base="dms:Choice">
              <xsd:enumeration value="SI"/>
              <xsd:enumeration value="NO"/>
              <xsd:enumeration value="REVISIÓ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130b-84bb-4dd7-8482-3577dad26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67087-BBD9-4AFB-A9C9-E15B62D88F41}">
  <ds:schemaRefs>
    <ds:schemaRef ds:uri="http://schemas.microsoft.com/office/2006/metadata/properties"/>
    <ds:schemaRef ds:uri="http://schemas.microsoft.com/office/infopath/2007/PartnerControls"/>
    <ds:schemaRef ds:uri="b09c9ed7-d2a5-4207-9b6a-c964b44b9637"/>
  </ds:schemaRefs>
</ds:datastoreItem>
</file>

<file path=customXml/itemProps2.xml><?xml version="1.0" encoding="utf-8"?>
<ds:datastoreItem xmlns:ds="http://schemas.openxmlformats.org/officeDocument/2006/customXml" ds:itemID="{7603C982-2E58-4E8B-B039-0C17C85F7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2CF5E-DD9F-4877-AE56-DCEF08CCC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c9ed7-d2a5-4207-9b6a-c964b44b9637"/>
    <ds:schemaRef ds:uri="d874130b-84bb-4dd7-8482-3577dad26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PABLO PEÑA YAZO</dc:creator>
  <keywords/>
  <dc:description/>
  <lastModifiedBy>Jorfran David Duica Vasquez</lastModifiedBy>
  <revision>13</revision>
  <dcterms:created xsi:type="dcterms:W3CDTF">2024-10-21T20:10:00.0000000Z</dcterms:created>
  <dcterms:modified xsi:type="dcterms:W3CDTF">2024-12-04T22:27:37.5622925Z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0x01010056A23D9AB25A1E42AB843347DEA64900</vt:lpwstr>
  </property>
</Properties>
</file>