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10392" w:type="dxa"/>
        <w:tblLayout w:type="fixed"/>
        <w:tblCellMar>
          <w:left w:w="10" w:type="dxa"/>
          <w:right w:w="10" w:type="dxa"/>
        </w:tblCellMar>
        <w:tblLook w:val="0000" w:firstRow="0" w:lastRow="0" w:firstColumn="0" w:lastColumn="0" w:noHBand="0" w:noVBand="0"/>
      </w:tblPr>
      <w:tblGrid>
        <w:gridCol w:w="817"/>
        <w:gridCol w:w="694"/>
        <w:gridCol w:w="303"/>
        <w:gridCol w:w="75"/>
        <w:gridCol w:w="276"/>
        <w:gridCol w:w="345"/>
        <w:gridCol w:w="522"/>
        <w:gridCol w:w="496"/>
        <w:gridCol w:w="659"/>
        <w:gridCol w:w="613"/>
        <w:gridCol w:w="363"/>
        <w:gridCol w:w="963"/>
        <w:gridCol w:w="496"/>
        <w:gridCol w:w="40"/>
        <w:gridCol w:w="325"/>
        <w:gridCol w:w="419"/>
        <w:gridCol w:w="142"/>
        <w:gridCol w:w="244"/>
        <w:gridCol w:w="706"/>
        <w:gridCol w:w="40"/>
        <w:gridCol w:w="1028"/>
        <w:gridCol w:w="330"/>
        <w:gridCol w:w="496"/>
      </w:tblGrid>
      <w:tr w:rsidRPr="00D12F52" w:rsidR="000577EF" w:rsidTr="20B9C44D" w14:paraId="050A4B9D" w14:textId="77777777">
        <w:trPr>
          <w:trHeight w:val="870"/>
          <w:tblHeader/>
        </w:trPr>
        <w:tc>
          <w:tcPr>
            <w:tcW w:w="81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60BED6A2" w14:textId="77777777">
            <w:pPr>
              <w:keepNext/>
              <w:keepLines/>
              <w:pBdr>
                <w:top w:val="single" w:color="FFFFFF" w:sz="2" w:space="31" w:shadow="1"/>
                <w:left w:val="single" w:color="FFFFFF" w:sz="2" w:space="31" w:shadow="1"/>
                <w:bottom w:val="single" w:color="FFFFFF" w:sz="2" w:space="31" w:shadow="1"/>
                <w:right w:val="single" w:color="FFFFFF" w:sz="2" w:space="31" w:shadow="1"/>
              </w:pBdr>
              <w:spacing w:before="40"/>
              <w:rPr>
                <w:rFonts w:ascii="Arial" w:hAnsi="Arial" w:cs="Arial"/>
                <w:color w:val="000000"/>
                <w:sz w:val="16"/>
                <w:szCs w:val="16"/>
              </w:rPr>
            </w:pPr>
            <w:r w:rsidRPr="00D12F52">
              <w:rPr>
                <w:rFonts w:ascii="Arial" w:hAnsi="Arial" w:cs="Arial"/>
                <w:color w:val="000000"/>
                <w:sz w:val="16"/>
                <w:szCs w:val="16"/>
              </w:rPr>
              <w:t>Versión</w:t>
            </w:r>
          </w:p>
        </w:tc>
        <w:tc>
          <w:tcPr>
            <w:tcW w:w="169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143CFAF1" w14:textId="77777777">
            <w:pPr>
              <w:jc w:val="center"/>
              <w:rPr>
                <w:rFonts w:ascii="Arial" w:hAnsi="Arial" w:cs="Arial"/>
                <w:sz w:val="16"/>
                <w:szCs w:val="16"/>
              </w:rPr>
            </w:pPr>
            <w:r w:rsidRPr="00D12F52">
              <w:rPr>
                <w:rFonts w:ascii="Arial" w:hAnsi="Arial" w:eastAsia="Arial" w:cs="Arial"/>
                <w:i/>
                <w:sz w:val="16"/>
                <w:szCs w:val="16"/>
              </w:rPr>
              <w:t>Número</w:t>
            </w:r>
          </w:p>
        </w:tc>
        <w:tc>
          <w:tcPr>
            <w:tcW w:w="522" w:type="dxa"/>
            <w:tcMar/>
          </w:tcPr>
          <w:p w:rsidRPr="00D12F52" w:rsidR="000577EF" w:rsidRDefault="000577EF" w14:paraId="0273AD39" w14:textId="77777777">
            <w:pPr>
              <w:jc w:val="center"/>
              <w:rPr>
                <w:rFonts w:ascii="Arial" w:hAnsi="Arial" w:cs="Arial"/>
                <w:sz w:val="16"/>
                <w:szCs w:val="16"/>
              </w:rPr>
            </w:pPr>
          </w:p>
        </w:tc>
        <w:tc>
          <w:tcPr>
            <w:tcW w:w="496" w:type="dxa"/>
            <w:tcMar/>
          </w:tcPr>
          <w:p w:rsidRPr="00D12F52" w:rsidR="000577EF" w:rsidRDefault="000577EF" w14:paraId="2AC903A1" w14:textId="77777777">
            <w:pPr>
              <w:jc w:val="center"/>
              <w:rPr>
                <w:rFonts w:ascii="Arial" w:hAnsi="Arial" w:cs="Arial"/>
                <w:sz w:val="16"/>
                <w:szCs w:val="16"/>
              </w:rPr>
            </w:pPr>
          </w:p>
        </w:tc>
        <w:tc>
          <w:tcPr>
            <w:tcW w:w="659" w:type="dxa"/>
            <w:tcMar/>
          </w:tcPr>
          <w:p w:rsidRPr="00D12F52" w:rsidR="000577EF" w:rsidRDefault="000577EF" w14:paraId="7C9CF980" w14:textId="77777777">
            <w:pPr>
              <w:jc w:val="center"/>
              <w:rPr>
                <w:rFonts w:ascii="Arial" w:hAnsi="Arial" w:cs="Arial"/>
                <w:sz w:val="16"/>
                <w:szCs w:val="16"/>
              </w:rPr>
            </w:pPr>
          </w:p>
        </w:tc>
        <w:tc>
          <w:tcPr>
            <w:tcW w:w="613" w:type="dxa"/>
            <w:tcMar/>
          </w:tcPr>
          <w:p w:rsidRPr="00D12F52" w:rsidR="000577EF" w:rsidRDefault="000577EF" w14:paraId="2D1C9551" w14:textId="77777777">
            <w:pPr>
              <w:jc w:val="center"/>
              <w:rPr>
                <w:rFonts w:ascii="Arial" w:hAnsi="Arial" w:cs="Arial"/>
                <w:sz w:val="16"/>
                <w:szCs w:val="16"/>
              </w:rPr>
            </w:pPr>
          </w:p>
        </w:tc>
        <w:tc>
          <w:tcPr>
            <w:tcW w:w="363" w:type="dxa"/>
            <w:tcMar/>
          </w:tcPr>
          <w:p w:rsidRPr="00D12F52" w:rsidR="000577EF" w:rsidRDefault="000577EF" w14:paraId="3C991AF8" w14:textId="77777777">
            <w:pPr>
              <w:jc w:val="center"/>
              <w:rPr>
                <w:rFonts w:ascii="Arial" w:hAnsi="Arial" w:cs="Arial"/>
                <w:sz w:val="16"/>
                <w:szCs w:val="16"/>
              </w:rPr>
            </w:pPr>
          </w:p>
        </w:tc>
        <w:tc>
          <w:tcPr>
            <w:tcW w:w="963" w:type="dxa"/>
            <w:tcMar/>
          </w:tcPr>
          <w:p w:rsidRPr="00D12F52" w:rsidR="000577EF" w:rsidRDefault="000577EF" w14:paraId="58AC6E10" w14:textId="77777777">
            <w:pPr>
              <w:jc w:val="center"/>
              <w:rPr>
                <w:rFonts w:ascii="Arial" w:hAnsi="Arial" w:cs="Arial"/>
                <w:sz w:val="16"/>
                <w:szCs w:val="16"/>
              </w:rPr>
            </w:pPr>
          </w:p>
        </w:tc>
        <w:tc>
          <w:tcPr>
            <w:tcW w:w="496" w:type="dxa"/>
            <w:tcMar/>
          </w:tcPr>
          <w:p w:rsidRPr="00D12F52" w:rsidR="000577EF" w:rsidRDefault="000577EF" w14:paraId="6A075113" w14:textId="77777777">
            <w:pPr>
              <w:jc w:val="center"/>
              <w:rPr>
                <w:rFonts w:ascii="Arial" w:hAnsi="Arial" w:cs="Arial"/>
                <w:sz w:val="16"/>
                <w:szCs w:val="16"/>
              </w:rPr>
            </w:pPr>
          </w:p>
        </w:tc>
        <w:tc>
          <w:tcPr>
            <w:tcW w:w="40" w:type="dxa"/>
            <w:tcMar/>
          </w:tcPr>
          <w:p w:rsidRPr="00D12F52" w:rsidR="000577EF" w:rsidRDefault="000577EF" w14:paraId="35BE2A02" w14:textId="77777777">
            <w:pPr>
              <w:jc w:val="center"/>
              <w:rPr>
                <w:rFonts w:ascii="Arial" w:hAnsi="Arial" w:cs="Arial"/>
                <w:sz w:val="16"/>
                <w:szCs w:val="16"/>
              </w:rPr>
            </w:pPr>
          </w:p>
        </w:tc>
        <w:tc>
          <w:tcPr>
            <w:tcW w:w="325" w:type="dxa"/>
            <w:tcMar/>
          </w:tcPr>
          <w:p w:rsidRPr="00D12F52" w:rsidR="000577EF" w:rsidRDefault="000577EF" w14:paraId="5B5E5BFA" w14:textId="77777777">
            <w:pPr>
              <w:jc w:val="center"/>
              <w:rPr>
                <w:rFonts w:ascii="Arial" w:hAnsi="Arial" w:cs="Arial"/>
                <w:sz w:val="16"/>
                <w:szCs w:val="16"/>
              </w:rPr>
            </w:pPr>
          </w:p>
        </w:tc>
        <w:tc>
          <w:tcPr>
            <w:tcW w:w="419" w:type="dxa"/>
            <w:tcMar/>
          </w:tcPr>
          <w:p w:rsidRPr="00D12F52" w:rsidR="000577EF" w:rsidRDefault="000577EF" w14:paraId="4DFB6A13" w14:textId="77777777">
            <w:pPr>
              <w:jc w:val="center"/>
              <w:rPr>
                <w:rFonts w:ascii="Arial" w:hAnsi="Arial" w:cs="Arial"/>
                <w:sz w:val="16"/>
                <w:szCs w:val="16"/>
              </w:rPr>
            </w:pPr>
          </w:p>
        </w:tc>
        <w:tc>
          <w:tcPr>
            <w:tcW w:w="142" w:type="dxa"/>
            <w:tcMar/>
          </w:tcPr>
          <w:p w:rsidRPr="00D12F52" w:rsidR="000577EF" w:rsidRDefault="000577EF" w14:paraId="41213617" w14:textId="77777777">
            <w:pPr>
              <w:jc w:val="center"/>
              <w:rPr>
                <w:rFonts w:ascii="Arial" w:hAnsi="Arial" w:cs="Arial"/>
                <w:sz w:val="16"/>
                <w:szCs w:val="16"/>
              </w:rPr>
            </w:pPr>
          </w:p>
        </w:tc>
        <w:tc>
          <w:tcPr>
            <w:tcW w:w="244" w:type="dxa"/>
            <w:tcMar/>
          </w:tcPr>
          <w:p w:rsidRPr="00D12F52" w:rsidR="000577EF" w:rsidRDefault="000577EF" w14:paraId="3224EC5E" w14:textId="77777777">
            <w:pPr>
              <w:jc w:val="center"/>
              <w:rPr>
                <w:rFonts w:ascii="Arial" w:hAnsi="Arial" w:cs="Arial"/>
                <w:sz w:val="16"/>
                <w:szCs w:val="16"/>
              </w:rPr>
            </w:pPr>
          </w:p>
        </w:tc>
        <w:tc>
          <w:tcPr>
            <w:tcW w:w="706" w:type="dxa"/>
            <w:tcMar/>
          </w:tcPr>
          <w:p w:rsidRPr="00D12F52" w:rsidR="000577EF" w:rsidRDefault="000577EF" w14:paraId="4D8CAE16" w14:textId="77777777">
            <w:pPr>
              <w:jc w:val="center"/>
              <w:rPr>
                <w:rFonts w:ascii="Arial" w:hAnsi="Arial" w:cs="Arial"/>
                <w:sz w:val="16"/>
                <w:szCs w:val="16"/>
              </w:rPr>
            </w:pPr>
          </w:p>
        </w:tc>
        <w:tc>
          <w:tcPr>
            <w:tcW w:w="40" w:type="dxa"/>
            <w:tcMar/>
          </w:tcPr>
          <w:p w:rsidRPr="00D12F52" w:rsidR="000577EF" w:rsidRDefault="000577EF" w14:paraId="28FF56F6" w14:textId="77777777">
            <w:pPr>
              <w:jc w:val="center"/>
              <w:rPr>
                <w:rFonts w:ascii="Arial" w:hAnsi="Arial" w:cs="Arial"/>
                <w:sz w:val="16"/>
                <w:szCs w:val="16"/>
              </w:rPr>
            </w:pPr>
          </w:p>
        </w:tc>
        <w:tc>
          <w:tcPr>
            <w:tcW w:w="1028" w:type="dxa"/>
            <w:tcMar/>
          </w:tcPr>
          <w:p w:rsidRPr="00D12F52" w:rsidR="000577EF" w:rsidRDefault="000577EF" w14:paraId="66B7F474" w14:textId="77777777">
            <w:pPr>
              <w:jc w:val="center"/>
              <w:rPr>
                <w:rFonts w:ascii="Arial" w:hAnsi="Arial" w:cs="Arial"/>
                <w:sz w:val="16"/>
                <w:szCs w:val="16"/>
              </w:rPr>
            </w:pPr>
          </w:p>
        </w:tc>
        <w:tc>
          <w:tcPr>
            <w:tcW w:w="330" w:type="dxa"/>
            <w:tcMar/>
          </w:tcPr>
          <w:p w:rsidRPr="00D12F52" w:rsidR="000577EF" w:rsidRDefault="000577EF" w14:paraId="3A2A0538" w14:textId="77777777">
            <w:pPr>
              <w:jc w:val="center"/>
              <w:rPr>
                <w:rFonts w:ascii="Arial" w:hAnsi="Arial" w:cs="Arial"/>
                <w:sz w:val="16"/>
                <w:szCs w:val="16"/>
              </w:rPr>
            </w:pPr>
          </w:p>
        </w:tc>
        <w:tc>
          <w:tcPr>
            <w:tcW w:w="496" w:type="dxa"/>
            <w:tcMar/>
          </w:tcPr>
          <w:p w:rsidRPr="00D12F52" w:rsidR="000577EF" w:rsidP="696535F1" w:rsidRDefault="000577EF" w14:paraId="79171194" w14:textId="77777777">
            <w:pPr>
              <w:rPr>
                <w:rFonts w:ascii="Arial" w:hAnsi="Arial" w:cs="Arial"/>
                <w:sz w:val="16"/>
                <w:szCs w:val="16"/>
              </w:rPr>
            </w:pPr>
          </w:p>
        </w:tc>
      </w:tr>
      <w:tr w:rsidRPr="00D12F52" w:rsidR="000577EF" w:rsidTr="20B9C44D" w14:paraId="5F3B3B4C" w14:textId="77777777">
        <w:trPr>
          <w:trHeight w:val="562"/>
        </w:trPr>
        <w:tc>
          <w:tcPr>
            <w:tcW w:w="7406" w:type="dxa"/>
            <w:gridSpan w:val="1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703686D" w14:textId="77777777">
            <w:pPr>
              <w:jc w:val="center"/>
              <w:rPr>
                <w:rFonts w:ascii="Arial" w:hAnsi="Arial" w:eastAsia="Arial" w:cs="Arial"/>
                <w:b/>
                <w:sz w:val="16"/>
                <w:szCs w:val="16"/>
              </w:rPr>
            </w:pPr>
            <w:r w:rsidRPr="00D12F52">
              <w:rPr>
                <w:rFonts w:ascii="Arial" w:hAnsi="Arial" w:eastAsia="Arial" w:cs="Arial"/>
                <w:b/>
                <w:sz w:val="16"/>
                <w:szCs w:val="16"/>
              </w:rPr>
              <w:t>ALCALDÍA MAYOR DE CARTAGENA DE INDIAS</w:t>
            </w:r>
          </w:p>
          <w:p w:rsidRPr="00D12F52" w:rsidR="000577EF" w:rsidRDefault="00C03789" w14:paraId="58CA05BF" w14:textId="77777777">
            <w:pPr>
              <w:jc w:val="center"/>
              <w:rPr>
                <w:rFonts w:ascii="Arial" w:hAnsi="Arial" w:eastAsia="Arial" w:cs="Arial"/>
                <w:b/>
                <w:sz w:val="16"/>
                <w:szCs w:val="16"/>
              </w:rPr>
            </w:pPr>
            <w:r w:rsidRPr="00D12F52">
              <w:rPr>
                <w:rFonts w:ascii="Arial" w:hAnsi="Arial" w:eastAsia="Arial" w:cs="Arial"/>
                <w:b/>
                <w:sz w:val="16"/>
                <w:szCs w:val="16"/>
              </w:rPr>
              <w:t>CONSEJO DE POLÍTICA ECONÓMICA Y SOCIAL DEL DISTRITO DE CARTAGENA DE INDIAS. CONPES D. T. y C.</w:t>
            </w:r>
          </w:p>
          <w:p w:rsidRPr="00D12F52" w:rsidR="000577EF" w:rsidRDefault="00C03789" w14:paraId="594B5CCF" w14:textId="77777777">
            <w:pPr>
              <w:jc w:val="center"/>
              <w:rPr>
                <w:rFonts w:ascii="Arial" w:hAnsi="Arial" w:cs="Arial"/>
                <w:sz w:val="16"/>
                <w:szCs w:val="16"/>
              </w:rPr>
            </w:pPr>
            <w:r w:rsidRPr="00D12F52">
              <w:rPr>
                <w:rFonts w:ascii="Arial" w:hAnsi="Arial" w:eastAsia="Arial" w:cs="Arial"/>
                <w:b/>
                <w:i/>
                <w:sz w:val="16"/>
                <w:szCs w:val="16"/>
              </w:rPr>
              <w:t xml:space="preserve">Secretaría Distrital de Planeación </w:t>
            </w:r>
          </w:p>
        </w:tc>
        <w:tc>
          <w:tcPr>
            <w:tcW w:w="2986"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F44222" w14:paraId="3B3444AC" w14:textId="0806F855">
            <w:pPr>
              <w:jc w:val="center"/>
              <w:rPr>
                <w:rFonts w:ascii="Arial" w:hAnsi="Arial" w:cs="Arial"/>
                <w:sz w:val="16"/>
                <w:szCs w:val="16"/>
              </w:rPr>
            </w:pPr>
            <w:r w:rsidRPr="00D12F52">
              <w:rPr>
                <w:rFonts w:ascii="Arial" w:hAnsi="Arial" w:eastAsia="Arial" w:cs="Arial"/>
                <w:b/>
                <w:noProof/>
                <w:sz w:val="16"/>
                <w:szCs w:val="16"/>
                <w:lang w:val="en-US" w:eastAsia="en-US"/>
              </w:rPr>
              <w:drawing>
                <wp:inline distT="0" distB="0" distL="0" distR="0" wp14:anchorId="6272DCA2" wp14:editId="65DA6FFC">
                  <wp:extent cx="1295400" cy="371475"/>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l="15642" t="33517" r="14937" b="34286"/>
                          <a:stretch>
                            <a:fillRect/>
                          </a:stretch>
                        </pic:blipFill>
                        <pic:spPr bwMode="auto">
                          <a:xfrm>
                            <a:off x="0" y="0"/>
                            <a:ext cx="1295400" cy="371475"/>
                          </a:xfrm>
                          <a:prstGeom prst="rect">
                            <a:avLst/>
                          </a:prstGeom>
                          <a:noFill/>
                          <a:ln>
                            <a:noFill/>
                          </a:ln>
                        </pic:spPr>
                      </pic:pic>
                    </a:graphicData>
                  </a:graphic>
                </wp:inline>
              </w:drawing>
            </w:r>
          </w:p>
        </w:tc>
      </w:tr>
      <w:tr w:rsidRPr="00D12F52" w:rsidR="000577EF" w:rsidTr="20B9C44D" w14:paraId="230F1593" w14:textId="77777777">
        <w:tc>
          <w:tcPr>
            <w:tcW w:w="3528"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E5EB104" w14:textId="77777777">
            <w:pPr>
              <w:rPr>
                <w:rFonts w:ascii="Arial" w:hAnsi="Arial" w:eastAsia="Arial" w:cs="Arial"/>
                <w:sz w:val="16"/>
                <w:szCs w:val="16"/>
              </w:rPr>
            </w:pPr>
            <w:r w:rsidRPr="00D12F52">
              <w:rPr>
                <w:rFonts w:ascii="Arial" w:hAnsi="Arial" w:eastAsia="Arial" w:cs="Arial"/>
                <w:sz w:val="16"/>
                <w:szCs w:val="16"/>
              </w:rPr>
              <w:t xml:space="preserve">Entidad coordinadora de Política Pública </w:t>
            </w:r>
          </w:p>
        </w:tc>
        <w:tc>
          <w:tcPr>
            <w:tcW w:w="6864" w:type="dxa"/>
            <w:gridSpan w:val="1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11B9E190" w14:textId="77777777">
            <w:pPr>
              <w:rPr>
                <w:rFonts w:ascii="Arial" w:hAnsi="Arial" w:eastAsia="Arial" w:cs="Arial"/>
                <w:i/>
                <w:sz w:val="16"/>
                <w:szCs w:val="16"/>
              </w:rPr>
            </w:pPr>
            <w:r w:rsidRPr="00D12F52">
              <w:rPr>
                <w:rFonts w:ascii="Arial" w:hAnsi="Arial" w:eastAsia="Arial" w:cs="Arial"/>
                <w:i/>
                <w:sz w:val="16"/>
                <w:szCs w:val="16"/>
              </w:rPr>
              <w:t>Secretaría de Participación y Desarrollo Social</w:t>
            </w:r>
          </w:p>
        </w:tc>
      </w:tr>
      <w:tr w:rsidRPr="00D12F52" w:rsidR="000577EF" w:rsidTr="20B9C44D" w14:paraId="3E8E470E" w14:textId="77777777">
        <w:tc>
          <w:tcPr>
            <w:tcW w:w="151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14BB6E17" w14:textId="77777777">
            <w:pPr>
              <w:rPr>
                <w:rFonts w:ascii="Arial" w:hAnsi="Arial" w:eastAsia="Arial" w:cs="Arial"/>
                <w:sz w:val="16"/>
                <w:szCs w:val="16"/>
              </w:rPr>
            </w:pPr>
            <w:r w:rsidRPr="00D12F52">
              <w:rPr>
                <w:rFonts w:ascii="Arial" w:hAnsi="Arial" w:eastAsia="Arial" w:cs="Arial"/>
                <w:sz w:val="16"/>
                <w:szCs w:val="16"/>
              </w:rPr>
              <w:t>Política Pública</w:t>
            </w:r>
          </w:p>
        </w:tc>
        <w:tc>
          <w:tcPr>
            <w:tcW w:w="3652"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57B18FB" w14:textId="77777777">
            <w:pPr>
              <w:rPr>
                <w:rFonts w:ascii="Arial" w:hAnsi="Arial" w:eastAsia="Arial" w:cs="Arial"/>
                <w:i/>
                <w:iCs/>
                <w:sz w:val="16"/>
                <w:szCs w:val="16"/>
              </w:rPr>
            </w:pPr>
            <w:r w:rsidRPr="00D12F52">
              <w:rPr>
                <w:rFonts w:ascii="Arial" w:hAnsi="Arial" w:eastAsia="Arial" w:cs="Arial"/>
                <w:i/>
                <w:iCs/>
                <w:sz w:val="16"/>
                <w:szCs w:val="16"/>
              </w:rPr>
              <w:t>Política Pública de las Mujeres y la Equidad de Género</w:t>
            </w:r>
          </w:p>
        </w:tc>
        <w:tc>
          <w:tcPr>
            <w:tcW w:w="182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0E7A50F8" w14:textId="77777777">
            <w:pPr>
              <w:rPr>
                <w:rFonts w:ascii="Arial" w:hAnsi="Arial" w:eastAsia="Arial" w:cs="Arial"/>
                <w:sz w:val="16"/>
                <w:szCs w:val="16"/>
              </w:rPr>
            </w:pPr>
            <w:r w:rsidRPr="00D12F52">
              <w:rPr>
                <w:rFonts w:ascii="Arial" w:hAnsi="Arial" w:eastAsia="Arial" w:cs="Arial"/>
                <w:sz w:val="16"/>
                <w:szCs w:val="16"/>
              </w:rPr>
              <w:t>Número de Documento CONPES</w:t>
            </w:r>
          </w:p>
        </w:tc>
        <w:tc>
          <w:tcPr>
            <w:tcW w:w="340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0580F045" w14:textId="77777777">
            <w:pPr>
              <w:rPr>
                <w:rFonts w:ascii="Arial" w:hAnsi="Arial" w:eastAsia="Arial" w:cs="Arial"/>
                <w:sz w:val="16"/>
                <w:szCs w:val="16"/>
              </w:rPr>
            </w:pPr>
            <w:r w:rsidRPr="00D12F52">
              <w:rPr>
                <w:rFonts w:ascii="Arial" w:hAnsi="Arial" w:eastAsia="Arial" w:cs="Arial"/>
                <w:sz w:val="16"/>
                <w:szCs w:val="16"/>
              </w:rPr>
              <w:t xml:space="preserve">  </w:t>
            </w:r>
          </w:p>
        </w:tc>
      </w:tr>
      <w:tr w:rsidRPr="00D12F52" w:rsidR="000577EF" w:rsidTr="20B9C44D" w14:paraId="495D36C0" w14:textId="77777777">
        <w:tc>
          <w:tcPr>
            <w:tcW w:w="10392" w:type="dxa"/>
            <w:gridSpan w:val="2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348C291" w14:textId="77777777">
            <w:pPr>
              <w:jc w:val="center"/>
              <w:rPr>
                <w:rFonts w:ascii="Arial" w:hAnsi="Arial" w:eastAsia="Arial" w:cs="Arial"/>
                <w:b/>
                <w:sz w:val="16"/>
                <w:szCs w:val="16"/>
              </w:rPr>
            </w:pPr>
            <w:r w:rsidRPr="00D12F52">
              <w:rPr>
                <w:rFonts w:ascii="Arial" w:hAnsi="Arial" w:eastAsia="Arial" w:cs="Arial"/>
                <w:b/>
                <w:sz w:val="16"/>
                <w:szCs w:val="16"/>
              </w:rPr>
              <w:t>HOJA DE VIDA: PRODUCTO DE POLÍTICA PÚBLICA</w:t>
            </w:r>
          </w:p>
        </w:tc>
      </w:tr>
      <w:tr w:rsidRPr="00D12F52" w:rsidR="000577EF" w:rsidTr="20B9C44D" w14:paraId="5DCC85CD" w14:textId="77777777">
        <w:tc>
          <w:tcPr>
            <w:tcW w:w="10392" w:type="dxa"/>
            <w:gridSpan w:val="2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180A4A2E" w14:textId="77777777">
            <w:pPr>
              <w:jc w:val="center"/>
              <w:rPr>
                <w:rFonts w:ascii="Arial" w:hAnsi="Arial" w:eastAsia="Arial" w:cs="Arial"/>
                <w:b/>
                <w:sz w:val="16"/>
                <w:szCs w:val="16"/>
              </w:rPr>
            </w:pPr>
            <w:r w:rsidRPr="00D12F52">
              <w:rPr>
                <w:rFonts w:ascii="Arial" w:hAnsi="Arial" w:eastAsia="Arial" w:cs="Arial"/>
                <w:b/>
                <w:sz w:val="16"/>
                <w:szCs w:val="16"/>
              </w:rPr>
              <w:t xml:space="preserve">DATOS GENERALES </w:t>
            </w:r>
          </w:p>
        </w:tc>
      </w:tr>
      <w:tr w:rsidRPr="00D12F52" w:rsidR="000577EF" w:rsidTr="20B9C44D" w14:paraId="6FEED5F0" w14:textId="77777777">
        <w:trPr>
          <w:trHeight w:val="182"/>
        </w:trPr>
        <w:tc>
          <w:tcPr>
            <w:tcW w:w="181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0A35E111" w14:textId="77777777">
            <w:pPr>
              <w:jc w:val="center"/>
              <w:rPr>
                <w:rFonts w:ascii="Arial" w:hAnsi="Arial" w:eastAsia="Arial" w:cs="Arial"/>
                <w:sz w:val="16"/>
                <w:szCs w:val="16"/>
              </w:rPr>
            </w:pPr>
            <w:r w:rsidRPr="00D12F52">
              <w:rPr>
                <w:rFonts w:ascii="Arial" w:hAnsi="Arial" w:eastAsia="Arial" w:cs="Arial"/>
                <w:sz w:val="16"/>
                <w:szCs w:val="16"/>
              </w:rPr>
              <w:t>Entidad encargada de implementación</w:t>
            </w:r>
          </w:p>
        </w:tc>
        <w:tc>
          <w:tcPr>
            <w:tcW w:w="6684" w:type="dxa"/>
            <w:gridSpan w:val="1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5008099D" w14:textId="77777777">
            <w:pPr>
              <w:jc w:val="center"/>
              <w:rPr>
                <w:rFonts w:ascii="Arial" w:hAnsi="Arial" w:eastAsia="Arial" w:cs="Arial"/>
                <w:b/>
                <w:sz w:val="16"/>
                <w:szCs w:val="16"/>
              </w:rPr>
            </w:pPr>
            <w:r w:rsidRPr="00D12F52">
              <w:rPr>
                <w:rFonts w:ascii="Arial" w:hAnsi="Arial" w:eastAsia="Arial" w:cs="Arial"/>
                <w:b/>
                <w:sz w:val="16"/>
                <w:szCs w:val="16"/>
              </w:rPr>
              <w:t>Secretaría de Participación y Desarrollo Social</w:t>
            </w:r>
          </w:p>
        </w:tc>
        <w:tc>
          <w:tcPr>
            <w:tcW w:w="139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5F65ADF7" w14:textId="77777777">
            <w:pPr>
              <w:jc w:val="center"/>
              <w:rPr>
                <w:rFonts w:ascii="Arial" w:hAnsi="Arial" w:eastAsia="Arial" w:cs="Arial"/>
                <w:sz w:val="16"/>
                <w:szCs w:val="16"/>
              </w:rPr>
            </w:pPr>
            <w:r w:rsidRPr="00D12F52">
              <w:rPr>
                <w:rFonts w:ascii="Arial" w:hAnsi="Arial" w:eastAsia="Arial" w:cs="Arial"/>
                <w:sz w:val="16"/>
                <w:szCs w:val="16"/>
              </w:rPr>
              <w:t>Código de entidad</w:t>
            </w:r>
          </w:p>
        </w:tc>
        <w:tc>
          <w:tcPr>
            <w:tcW w:w="4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5ACFC614" w14:textId="77777777">
            <w:pPr>
              <w:jc w:val="center"/>
              <w:rPr>
                <w:rFonts w:ascii="Arial" w:hAnsi="Arial" w:eastAsia="Arial" w:cs="Arial"/>
                <w:b/>
                <w:sz w:val="16"/>
                <w:szCs w:val="16"/>
              </w:rPr>
            </w:pPr>
            <w:r w:rsidRPr="00D12F52">
              <w:rPr>
                <w:rFonts w:ascii="Arial" w:hAnsi="Arial" w:eastAsia="Arial" w:cs="Arial"/>
                <w:b/>
                <w:sz w:val="16"/>
                <w:szCs w:val="16"/>
              </w:rPr>
              <w:t>01</w:t>
            </w:r>
          </w:p>
        </w:tc>
      </w:tr>
      <w:tr w:rsidRPr="00D12F52" w:rsidR="000577EF" w:rsidTr="20B9C44D" w14:paraId="0613DC8E" w14:textId="77777777">
        <w:trPr>
          <w:trHeight w:val="182"/>
        </w:trPr>
        <w:tc>
          <w:tcPr>
            <w:tcW w:w="181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38924EE0" w14:textId="77777777">
            <w:pPr>
              <w:jc w:val="center"/>
              <w:rPr>
                <w:rFonts w:ascii="Arial" w:hAnsi="Arial" w:eastAsia="Arial" w:cs="Arial"/>
                <w:sz w:val="16"/>
                <w:szCs w:val="16"/>
              </w:rPr>
            </w:pPr>
            <w:r w:rsidRPr="00D12F52">
              <w:rPr>
                <w:rFonts w:ascii="Arial" w:hAnsi="Arial" w:eastAsia="Arial" w:cs="Arial"/>
                <w:sz w:val="16"/>
                <w:szCs w:val="16"/>
              </w:rPr>
              <w:t>Objetivo específico asociado</w:t>
            </w:r>
          </w:p>
        </w:tc>
        <w:tc>
          <w:tcPr>
            <w:tcW w:w="6684" w:type="dxa"/>
            <w:gridSpan w:val="1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5FE8B66C" w14:textId="77777777">
            <w:pPr>
              <w:rPr>
                <w:rFonts w:ascii="Arial" w:hAnsi="Arial" w:eastAsia="Arial" w:cs="Arial"/>
                <w:i/>
                <w:sz w:val="16"/>
                <w:szCs w:val="16"/>
              </w:rPr>
            </w:pPr>
            <w:r w:rsidRPr="00D12F52">
              <w:rPr>
                <w:rFonts w:ascii="Arial" w:hAnsi="Arial" w:eastAsia="Arial" w:cs="Arial"/>
                <w:i/>
                <w:sz w:val="16"/>
                <w:szCs w:val="16"/>
              </w:rPr>
              <w:t xml:space="preserve">Transformar las normas sociales, los estereotipos y roles de género que sostienen la desigualdad en los distintos entornos socializadores. </w:t>
            </w:r>
          </w:p>
        </w:tc>
        <w:tc>
          <w:tcPr>
            <w:tcW w:w="1398"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DAB3F46" w14:textId="77777777">
            <w:pPr>
              <w:jc w:val="center"/>
              <w:rPr>
                <w:rFonts w:ascii="Arial" w:hAnsi="Arial" w:eastAsia="Arial" w:cs="Arial"/>
                <w:sz w:val="16"/>
                <w:szCs w:val="16"/>
              </w:rPr>
            </w:pPr>
            <w:r w:rsidRPr="00D12F52">
              <w:rPr>
                <w:rFonts w:ascii="Arial" w:hAnsi="Arial" w:eastAsia="Arial" w:cs="Arial"/>
                <w:sz w:val="16"/>
                <w:szCs w:val="16"/>
              </w:rPr>
              <w:t>Número de objetivo</w:t>
            </w:r>
          </w:p>
        </w:tc>
        <w:tc>
          <w:tcPr>
            <w:tcW w:w="4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2DA74BCE" w14:textId="77777777">
            <w:pPr>
              <w:jc w:val="center"/>
              <w:rPr>
                <w:rFonts w:ascii="Arial" w:hAnsi="Arial" w:eastAsia="Arial" w:cs="Arial"/>
                <w:i/>
                <w:sz w:val="16"/>
                <w:szCs w:val="16"/>
              </w:rPr>
            </w:pPr>
            <w:r w:rsidRPr="00D12F52">
              <w:rPr>
                <w:rFonts w:ascii="Arial" w:hAnsi="Arial" w:eastAsia="Arial" w:cs="Arial"/>
                <w:i/>
                <w:sz w:val="16"/>
                <w:szCs w:val="16"/>
              </w:rPr>
              <w:t>3</w:t>
            </w:r>
          </w:p>
        </w:tc>
      </w:tr>
      <w:tr w:rsidRPr="00D12F52" w:rsidR="000577EF" w:rsidTr="20B9C44D" w14:paraId="23BDD094" w14:textId="77777777">
        <w:trPr>
          <w:trHeight w:val="182"/>
        </w:trPr>
        <w:tc>
          <w:tcPr>
            <w:tcW w:w="181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4300E856" w14:textId="77777777">
            <w:pPr>
              <w:jc w:val="center"/>
              <w:rPr>
                <w:rFonts w:ascii="Arial" w:hAnsi="Arial" w:eastAsia="Arial" w:cs="Arial"/>
                <w:sz w:val="16"/>
                <w:szCs w:val="16"/>
              </w:rPr>
            </w:pPr>
            <w:r w:rsidRPr="00D12F52">
              <w:rPr>
                <w:rFonts w:ascii="Arial" w:hAnsi="Arial" w:eastAsia="Arial" w:cs="Arial"/>
                <w:sz w:val="16"/>
                <w:szCs w:val="16"/>
              </w:rPr>
              <w:t>Meta(s) de resultado a la (s) que el producto aporta mediante su implementación.</w:t>
            </w:r>
          </w:p>
        </w:tc>
        <w:tc>
          <w:tcPr>
            <w:tcW w:w="8578" w:type="dxa"/>
            <w:gridSpan w:val="2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P="20B9C44D" w:rsidRDefault="00C03789" w14:paraId="14DE004A" w14:textId="75755AFA">
            <w:pPr>
              <w:jc w:val="center"/>
              <w:rPr>
                <w:rFonts w:ascii="Arial" w:hAnsi="Arial" w:eastAsia="Arial" w:cs="Arial"/>
                <w:i w:val="1"/>
                <w:iCs w:val="1"/>
                <w:sz w:val="16"/>
                <w:szCs w:val="16"/>
              </w:rPr>
            </w:pPr>
            <w:r w:rsidRPr="20B9C44D" w:rsidR="35472373">
              <w:rPr>
                <w:rFonts w:ascii="Arial" w:hAnsi="Arial" w:eastAsia="Arial" w:cs="Arial"/>
                <w:i w:val="1"/>
                <w:iCs w:val="1"/>
                <w:sz w:val="16"/>
                <w:szCs w:val="16"/>
              </w:rPr>
              <w:t xml:space="preserve">Reducir el número de casos de violencia basada en género a 750. </w:t>
            </w:r>
          </w:p>
        </w:tc>
      </w:tr>
      <w:tr w:rsidRPr="00D12F52" w:rsidR="000577EF" w:rsidTr="20B9C44D" w14:paraId="345B8D90" w14:textId="77777777">
        <w:tc>
          <w:tcPr>
            <w:tcW w:w="181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43F7925C" w14:textId="77777777">
            <w:pPr>
              <w:jc w:val="center"/>
              <w:rPr>
                <w:rFonts w:ascii="Arial" w:hAnsi="Arial" w:eastAsia="Arial" w:cs="Arial"/>
                <w:sz w:val="16"/>
                <w:szCs w:val="16"/>
              </w:rPr>
            </w:pPr>
            <w:r w:rsidRPr="00D12F52">
              <w:rPr>
                <w:rFonts w:ascii="Arial" w:hAnsi="Arial" w:eastAsia="Arial" w:cs="Arial"/>
                <w:sz w:val="16"/>
                <w:szCs w:val="16"/>
              </w:rPr>
              <w:t>Componente - Eje</w:t>
            </w:r>
          </w:p>
        </w:tc>
        <w:tc>
          <w:tcPr>
            <w:tcW w:w="237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0BB6B009" w14:textId="77777777">
            <w:pPr>
              <w:rPr>
                <w:rFonts w:ascii="Arial" w:hAnsi="Arial" w:cs="Arial"/>
                <w:sz w:val="16"/>
                <w:szCs w:val="16"/>
              </w:rPr>
            </w:pPr>
            <w:r w:rsidRPr="00D12F52">
              <w:rPr>
                <w:rFonts w:ascii="Arial" w:hAnsi="Arial" w:eastAsia="Arial" w:cs="Arial"/>
                <w:b/>
                <w:bCs/>
                <w:sz w:val="16"/>
                <w:szCs w:val="16"/>
                <w:shd w:val="clear" w:color="auto" w:fill="FFFFFF"/>
                <w:lang w:val="es-ES"/>
              </w:rPr>
              <w:t>Promoción de la Igualdad de Género</w:t>
            </w:r>
          </w:p>
        </w:tc>
        <w:tc>
          <w:tcPr>
            <w:tcW w:w="193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A8C1039" w14:textId="77777777">
            <w:pPr>
              <w:rPr>
                <w:rFonts w:ascii="Arial" w:hAnsi="Arial" w:eastAsia="Arial" w:cs="Arial"/>
                <w:sz w:val="16"/>
                <w:szCs w:val="16"/>
                <w:shd w:val="clear" w:color="auto" w:fill="FFFFFF"/>
              </w:rPr>
            </w:pPr>
            <w:r w:rsidRPr="00D12F52">
              <w:rPr>
                <w:rFonts w:ascii="Arial" w:hAnsi="Arial" w:eastAsia="Arial" w:cs="Arial"/>
                <w:sz w:val="16"/>
                <w:szCs w:val="16"/>
                <w:shd w:val="clear" w:color="auto" w:fill="FFFFFF"/>
              </w:rPr>
              <w:t>Línea de acción</w:t>
            </w:r>
          </w:p>
        </w:tc>
        <w:tc>
          <w:tcPr>
            <w:tcW w:w="4266"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6A575B6E" w14:textId="77777777">
            <w:pPr>
              <w:rPr>
                <w:rFonts w:ascii="Arial" w:hAnsi="Arial" w:cs="Arial"/>
                <w:sz w:val="16"/>
                <w:szCs w:val="16"/>
              </w:rPr>
            </w:pPr>
            <w:r w:rsidRPr="00D12F52">
              <w:rPr>
                <w:rFonts w:ascii="Arial" w:hAnsi="Arial" w:eastAsia="Arial" w:cs="Arial"/>
                <w:b/>
                <w:bCs/>
                <w:sz w:val="16"/>
                <w:szCs w:val="16"/>
                <w:lang w:val="es-ES"/>
              </w:rPr>
              <w:t>Acompañamiento institucional a víctimas de violencias de género</w:t>
            </w:r>
          </w:p>
        </w:tc>
      </w:tr>
      <w:tr w:rsidRPr="00D12F52" w:rsidR="000577EF" w:rsidTr="20B9C44D" w14:paraId="5DA2FFF8" w14:textId="77777777">
        <w:tc>
          <w:tcPr>
            <w:tcW w:w="181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375297CB" w14:textId="77777777">
            <w:pPr>
              <w:jc w:val="center"/>
              <w:rPr>
                <w:rFonts w:ascii="Arial" w:hAnsi="Arial" w:eastAsia="Arial" w:cs="Arial"/>
                <w:sz w:val="16"/>
                <w:szCs w:val="16"/>
              </w:rPr>
            </w:pPr>
            <w:r w:rsidRPr="00D12F52">
              <w:rPr>
                <w:rFonts w:ascii="Arial" w:hAnsi="Arial" w:eastAsia="Arial" w:cs="Arial"/>
                <w:sz w:val="16"/>
                <w:szCs w:val="16"/>
              </w:rPr>
              <w:t>Código de producto</w:t>
            </w:r>
          </w:p>
        </w:tc>
        <w:tc>
          <w:tcPr>
            <w:tcW w:w="2373"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6960F59" w14:textId="77777777">
            <w:pPr>
              <w:rPr>
                <w:rFonts w:ascii="Arial" w:hAnsi="Arial" w:eastAsia="Arial" w:cs="Arial"/>
                <w:i/>
                <w:sz w:val="16"/>
                <w:szCs w:val="16"/>
              </w:rPr>
            </w:pPr>
            <w:r w:rsidRPr="00D12F52">
              <w:rPr>
                <w:rFonts w:ascii="Arial" w:hAnsi="Arial" w:eastAsia="Arial" w:cs="Arial"/>
                <w:i/>
                <w:sz w:val="16"/>
                <w:szCs w:val="16"/>
              </w:rPr>
              <w:t>3.6</w:t>
            </w:r>
          </w:p>
        </w:tc>
        <w:tc>
          <w:tcPr>
            <w:tcW w:w="1939"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5D7C9E8" w14:textId="77777777">
            <w:pPr>
              <w:rPr>
                <w:rFonts w:ascii="Arial" w:hAnsi="Arial" w:eastAsia="Arial" w:cs="Arial"/>
                <w:sz w:val="16"/>
                <w:szCs w:val="16"/>
              </w:rPr>
            </w:pPr>
            <w:r w:rsidRPr="00D12F52">
              <w:rPr>
                <w:rFonts w:ascii="Arial" w:hAnsi="Arial" w:eastAsia="Arial" w:cs="Arial"/>
                <w:sz w:val="16"/>
                <w:szCs w:val="16"/>
              </w:rPr>
              <w:t>Nombre del producto</w:t>
            </w:r>
          </w:p>
        </w:tc>
        <w:tc>
          <w:tcPr>
            <w:tcW w:w="4266"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P="20B9C44D" w:rsidRDefault="76535E99" w14:paraId="7269BDCB" w14:textId="72F30EB5">
            <w:pPr>
              <w:jc w:val="both"/>
              <w:rPr>
                <w:rFonts w:ascii="Arial" w:hAnsi="Arial" w:eastAsia="Arial" w:cs="Arial"/>
                <w:i w:val="1"/>
                <w:iCs w:val="1"/>
                <w:sz w:val="16"/>
                <w:szCs w:val="16"/>
              </w:rPr>
            </w:pPr>
            <w:r w:rsidRPr="20B9C44D" w:rsidR="76535E99">
              <w:rPr>
                <w:rFonts w:ascii="Arial" w:hAnsi="Arial" w:eastAsia="Arial" w:cs="Arial"/>
                <w:i w:val="1"/>
                <w:iCs w:val="1"/>
                <w:sz w:val="16"/>
                <w:szCs w:val="16"/>
              </w:rPr>
              <w:t>Programa de pr</w:t>
            </w:r>
            <w:r w:rsidRPr="20B9C44D" w:rsidR="5E2E49E1">
              <w:rPr>
                <w:rFonts w:ascii="Arial" w:hAnsi="Arial" w:eastAsia="Arial" w:cs="Arial"/>
                <w:i w:val="1"/>
                <w:iCs w:val="1"/>
                <w:sz w:val="16"/>
                <w:szCs w:val="16"/>
              </w:rPr>
              <w:t>omoción</w:t>
            </w:r>
            <w:r w:rsidRPr="20B9C44D" w:rsidR="76535E99">
              <w:rPr>
                <w:rFonts w:ascii="Arial" w:hAnsi="Arial" w:eastAsia="Arial" w:cs="Arial"/>
                <w:i w:val="1"/>
                <w:iCs w:val="1"/>
                <w:sz w:val="16"/>
                <w:szCs w:val="16"/>
              </w:rPr>
              <w:t xml:space="preserve"> </w:t>
            </w:r>
            <w:r w:rsidRPr="20B9C44D" w:rsidR="6C5928B9">
              <w:rPr>
                <w:rFonts w:ascii="Arial" w:hAnsi="Arial" w:eastAsia="Arial" w:cs="Arial"/>
                <w:i w:val="1"/>
                <w:iCs w:val="1"/>
                <w:sz w:val="16"/>
                <w:szCs w:val="16"/>
              </w:rPr>
              <w:t>para</w:t>
            </w:r>
            <w:r w:rsidRPr="20B9C44D" w:rsidR="76535E99">
              <w:rPr>
                <w:rFonts w:ascii="Arial" w:hAnsi="Arial" w:eastAsia="Arial" w:cs="Arial"/>
                <w:i w:val="1"/>
                <w:iCs w:val="1"/>
                <w:sz w:val="16"/>
                <w:szCs w:val="16"/>
              </w:rPr>
              <w:t xml:space="preserve"> masculinidades corresponsables.</w:t>
            </w:r>
          </w:p>
        </w:tc>
      </w:tr>
      <w:tr w:rsidRPr="00D12F52" w:rsidR="000577EF" w:rsidTr="20B9C44D" w14:paraId="0DD22D77" w14:textId="77777777">
        <w:tc>
          <w:tcPr>
            <w:tcW w:w="181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5142A43C" w14:textId="77777777">
            <w:pPr>
              <w:jc w:val="center"/>
              <w:rPr>
                <w:rFonts w:ascii="Arial" w:hAnsi="Arial" w:eastAsia="Arial" w:cs="Arial"/>
                <w:sz w:val="16"/>
                <w:szCs w:val="16"/>
              </w:rPr>
            </w:pPr>
            <w:r w:rsidRPr="00D12F52">
              <w:rPr>
                <w:rFonts w:ascii="Arial" w:hAnsi="Arial" w:eastAsia="Arial" w:cs="Arial"/>
                <w:sz w:val="16"/>
                <w:szCs w:val="16"/>
              </w:rPr>
              <w:t>Población objetivo del producto</w:t>
            </w:r>
          </w:p>
        </w:tc>
        <w:tc>
          <w:tcPr>
            <w:tcW w:w="8578" w:type="dxa"/>
            <w:gridSpan w:val="20"/>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04A37528" w14:textId="77777777">
            <w:pPr>
              <w:rPr>
                <w:rFonts w:ascii="Arial" w:hAnsi="Arial" w:eastAsia="Arial" w:cs="Arial"/>
                <w:i/>
                <w:sz w:val="16"/>
                <w:szCs w:val="16"/>
              </w:rPr>
            </w:pPr>
            <w:r w:rsidRPr="00D12F52">
              <w:rPr>
                <w:rFonts w:ascii="Arial" w:hAnsi="Arial" w:eastAsia="Arial" w:cs="Arial"/>
                <w:i/>
                <w:sz w:val="16"/>
                <w:szCs w:val="16"/>
              </w:rPr>
              <w:t>Población general</w:t>
            </w:r>
          </w:p>
        </w:tc>
      </w:tr>
      <w:tr w:rsidRPr="00D12F52" w:rsidR="000577EF" w:rsidTr="20B9C44D" w14:paraId="278F1814" w14:textId="77777777">
        <w:tc>
          <w:tcPr>
            <w:tcW w:w="181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5326EEF8" w14:textId="77777777">
            <w:pPr>
              <w:jc w:val="center"/>
              <w:rPr>
                <w:rFonts w:ascii="Arial" w:hAnsi="Arial" w:eastAsia="Arial" w:cs="Arial"/>
                <w:sz w:val="16"/>
                <w:szCs w:val="16"/>
              </w:rPr>
            </w:pPr>
            <w:r w:rsidRPr="00D12F52">
              <w:rPr>
                <w:rFonts w:ascii="Arial" w:hAnsi="Arial" w:eastAsia="Arial" w:cs="Arial"/>
                <w:sz w:val="16"/>
                <w:szCs w:val="16"/>
              </w:rPr>
              <w:t>Relación con el Plan de Desarrollo Distrital -PDD</w:t>
            </w:r>
          </w:p>
        </w:tc>
        <w:tc>
          <w:tcPr>
            <w:tcW w:w="121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17AA778A" w14:textId="77777777">
            <w:pPr>
              <w:rPr>
                <w:rFonts w:ascii="Arial" w:hAnsi="Arial" w:eastAsia="Arial" w:cs="Arial"/>
                <w:i/>
                <w:sz w:val="16"/>
                <w:szCs w:val="16"/>
              </w:rPr>
            </w:pPr>
            <w:r w:rsidRPr="00D12F52">
              <w:rPr>
                <w:rFonts w:ascii="Arial" w:hAnsi="Arial" w:eastAsia="Arial" w:cs="Arial"/>
                <w:i/>
                <w:sz w:val="16"/>
                <w:szCs w:val="16"/>
              </w:rPr>
              <w:t>SI</w:t>
            </w:r>
          </w:p>
          <w:p w:rsidRPr="00D12F52" w:rsidR="000577EF" w:rsidRDefault="000577EF" w14:paraId="01B89BA3" w14:textId="77777777">
            <w:pPr>
              <w:rPr>
                <w:rFonts w:ascii="Arial" w:hAnsi="Arial" w:eastAsia="Arial" w:cs="Arial"/>
                <w:i/>
                <w:sz w:val="16"/>
                <w:szCs w:val="16"/>
              </w:rPr>
            </w:pPr>
          </w:p>
        </w:tc>
        <w:tc>
          <w:tcPr>
            <w:tcW w:w="115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22378007" w14:textId="77777777">
            <w:pPr>
              <w:rPr>
                <w:rFonts w:ascii="Arial" w:hAnsi="Arial" w:eastAsia="Arial" w:cs="Arial"/>
                <w:sz w:val="16"/>
                <w:szCs w:val="16"/>
              </w:rPr>
            </w:pPr>
            <w:r w:rsidRPr="00D12F52">
              <w:rPr>
                <w:rFonts w:ascii="Arial" w:hAnsi="Arial" w:eastAsia="Arial" w:cs="Arial"/>
                <w:sz w:val="16"/>
                <w:szCs w:val="16"/>
              </w:rPr>
              <w:t>Pilar, Objetivo o Eje del PDD</w:t>
            </w:r>
          </w:p>
        </w:tc>
        <w:tc>
          <w:tcPr>
            <w:tcW w:w="2800"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46374EC8" w14:textId="77777777">
            <w:pPr>
              <w:rPr>
                <w:rFonts w:ascii="Arial" w:hAnsi="Arial" w:eastAsia="Arial" w:cs="Arial"/>
                <w:i/>
                <w:iCs/>
                <w:sz w:val="16"/>
                <w:szCs w:val="16"/>
              </w:rPr>
            </w:pPr>
            <w:r w:rsidRPr="00D12F52">
              <w:rPr>
                <w:rFonts w:ascii="Arial" w:hAnsi="Arial" w:eastAsia="Arial" w:cs="Arial"/>
                <w:i/>
                <w:iCs/>
                <w:sz w:val="16"/>
                <w:szCs w:val="16"/>
              </w:rPr>
              <w:t>Seguridad Humana</w:t>
            </w:r>
          </w:p>
        </w:tc>
        <w:tc>
          <w:tcPr>
            <w:tcW w:w="155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52D62F03" w14:textId="77777777">
            <w:pPr>
              <w:rPr>
                <w:rFonts w:ascii="Arial" w:hAnsi="Arial" w:eastAsia="Arial" w:cs="Arial"/>
                <w:sz w:val="16"/>
                <w:szCs w:val="16"/>
              </w:rPr>
            </w:pPr>
            <w:r w:rsidRPr="00D12F52">
              <w:rPr>
                <w:rFonts w:ascii="Arial" w:hAnsi="Arial" w:eastAsia="Arial" w:cs="Arial"/>
                <w:sz w:val="16"/>
                <w:szCs w:val="16"/>
              </w:rPr>
              <w:t>Programa del PDD</w:t>
            </w:r>
          </w:p>
        </w:tc>
        <w:tc>
          <w:tcPr>
            <w:tcW w:w="1854"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DD6768E" w14:textId="77777777">
            <w:pPr>
              <w:rPr>
                <w:rFonts w:ascii="Arial" w:hAnsi="Arial" w:eastAsia="Arial" w:cs="Arial"/>
                <w:i/>
                <w:sz w:val="16"/>
                <w:szCs w:val="16"/>
              </w:rPr>
            </w:pPr>
            <w:r w:rsidRPr="00D12F52">
              <w:rPr>
                <w:rFonts w:ascii="Arial" w:hAnsi="Arial" w:eastAsia="Arial" w:cs="Arial"/>
                <w:i/>
                <w:sz w:val="16"/>
                <w:szCs w:val="16"/>
              </w:rPr>
              <w:t>UNA VIDA LIBRE DE VIOLENCIA PARA LAS MUJERES</w:t>
            </w:r>
          </w:p>
        </w:tc>
      </w:tr>
      <w:tr w:rsidRPr="00D12F52" w:rsidR="000577EF" w:rsidTr="20B9C44D" w14:paraId="637FA87B" w14:textId="77777777">
        <w:trPr>
          <w:trHeight w:val="150"/>
        </w:trPr>
        <w:tc>
          <w:tcPr>
            <w:tcW w:w="10392" w:type="dxa"/>
            <w:gridSpan w:val="2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0577EF" w14:paraId="379B7FB9" w14:textId="77777777">
            <w:pPr>
              <w:rPr>
                <w:rFonts w:ascii="Arial" w:hAnsi="Arial" w:eastAsia="Arial" w:cs="Arial"/>
                <w:b/>
                <w:sz w:val="16"/>
                <w:szCs w:val="16"/>
              </w:rPr>
            </w:pPr>
          </w:p>
        </w:tc>
      </w:tr>
      <w:tr w:rsidRPr="00D12F52" w:rsidR="000577EF" w:rsidTr="20B9C44D" w14:paraId="55AC7A16" w14:textId="77777777">
        <w:trPr>
          <w:trHeight w:val="150"/>
        </w:trPr>
        <w:tc>
          <w:tcPr>
            <w:tcW w:w="10392" w:type="dxa"/>
            <w:gridSpan w:val="2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336F7371" w14:textId="77777777">
            <w:pPr>
              <w:jc w:val="center"/>
              <w:rPr>
                <w:rFonts w:ascii="Arial" w:hAnsi="Arial" w:eastAsia="Arial" w:cs="Arial"/>
                <w:b/>
                <w:sz w:val="16"/>
                <w:szCs w:val="16"/>
              </w:rPr>
            </w:pPr>
            <w:r w:rsidRPr="00D12F52">
              <w:rPr>
                <w:rFonts w:ascii="Arial" w:hAnsi="Arial" w:eastAsia="Arial" w:cs="Arial"/>
                <w:b/>
                <w:sz w:val="16"/>
                <w:szCs w:val="16"/>
              </w:rPr>
              <w:t>INFORMACIÓN DEL PRODUCTO</w:t>
            </w:r>
          </w:p>
        </w:tc>
      </w:tr>
      <w:tr w:rsidRPr="00D12F52" w:rsidR="000577EF" w:rsidTr="20B9C44D" w14:paraId="3D8A4E1A" w14:textId="77777777">
        <w:trPr>
          <w:trHeight w:val="73"/>
        </w:trPr>
        <w:tc>
          <w:tcPr>
            <w:tcW w:w="188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54D47522" w14:textId="77777777">
            <w:pPr>
              <w:jc w:val="center"/>
              <w:rPr>
                <w:rFonts w:ascii="Arial" w:hAnsi="Arial" w:eastAsia="Arial" w:cs="Arial"/>
                <w:sz w:val="16"/>
                <w:szCs w:val="16"/>
              </w:rPr>
            </w:pPr>
            <w:r w:rsidRPr="00D12F52">
              <w:rPr>
                <w:rFonts w:ascii="Arial" w:hAnsi="Arial" w:eastAsia="Arial" w:cs="Arial"/>
                <w:sz w:val="16"/>
                <w:szCs w:val="16"/>
              </w:rPr>
              <w:t>Descripción</w:t>
            </w:r>
          </w:p>
        </w:tc>
        <w:tc>
          <w:tcPr>
            <w:tcW w:w="8503" w:type="dxa"/>
            <w:gridSpan w:val="19"/>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59E7CB4" w14:textId="77777777">
            <w:pPr>
              <w:jc w:val="both"/>
              <w:rPr>
                <w:rFonts w:ascii="Arial" w:hAnsi="Arial" w:eastAsia="Arial" w:cs="Arial"/>
                <w:b/>
                <w:sz w:val="16"/>
                <w:szCs w:val="16"/>
              </w:rPr>
            </w:pPr>
            <w:r w:rsidRPr="00D12F52">
              <w:rPr>
                <w:rFonts w:ascii="Arial" w:hAnsi="Arial" w:eastAsia="Arial" w:cs="Arial"/>
                <w:b/>
                <w:sz w:val="16"/>
                <w:szCs w:val="16"/>
              </w:rPr>
              <w:t>Descripción del Producto:</w:t>
            </w:r>
          </w:p>
          <w:p w:rsidRPr="00D12F52" w:rsidR="000577EF" w:rsidP="696535F1" w:rsidRDefault="00A242E5" w14:paraId="5C23000C" w14:textId="77777777">
            <w:pPr>
              <w:jc w:val="both"/>
              <w:rPr>
                <w:rFonts w:ascii="Arial" w:hAnsi="Arial" w:eastAsia="Arial" w:cs="Arial"/>
                <w:sz w:val="16"/>
                <w:szCs w:val="16"/>
              </w:rPr>
            </w:pPr>
            <w:r w:rsidRPr="696535F1">
              <w:rPr>
                <w:rFonts w:ascii="Arial" w:hAnsi="Arial" w:eastAsia="Arial" w:cs="Arial"/>
                <w:sz w:val="16"/>
                <w:szCs w:val="16"/>
              </w:rPr>
              <w:t>El Programa de Promoción de Masculinidades Corresponsables busca transformar las dinámicas de género y promover la equidad mediante la educación y sensibilización sobre masculinidades positivas y corresponsables. Este programa se centra en involucrar a hombres y jóvenes en el proceso de cambio hacia modelos de masculinidad que fomenten el respeto, la igualdad y la colaboración en la esfera familiar y social. A través de talleres, capacitaciones y actividades participativas, se abordarán temas como la equidad de género, la prevención de la violencia y la construcción de relaciones saludables, con el objetivo de desafiar y reconfigurar normas de género tradicionales que perpetúan la desigualdad. El programa también promoverá el compromiso activo de los hombres en la distribución equitativa de responsabilidades y el apoyo a las mujeres en sus derechos y aspiraciones. Al fomentar masculinidades corresponsables, se contribuye a la creación de comunidades más justas, inclusivas y equilibradas.</w:t>
            </w:r>
          </w:p>
          <w:p w:rsidRPr="00D12F52" w:rsidR="00A242E5" w:rsidRDefault="00A242E5" w14:paraId="45C5B389" w14:textId="77777777">
            <w:pPr>
              <w:jc w:val="both"/>
              <w:rPr>
                <w:rFonts w:ascii="Arial" w:hAnsi="Arial" w:eastAsia="Arial" w:cs="Arial"/>
                <w:sz w:val="16"/>
                <w:szCs w:val="16"/>
              </w:rPr>
            </w:pPr>
          </w:p>
          <w:p w:rsidRPr="00D12F52" w:rsidR="000577EF" w:rsidRDefault="00C03789" w14:paraId="4C856D2E" w14:textId="77777777">
            <w:pPr>
              <w:jc w:val="both"/>
              <w:rPr>
                <w:rFonts w:ascii="Arial" w:hAnsi="Arial" w:eastAsia="Arial" w:cs="Arial"/>
                <w:b/>
                <w:sz w:val="16"/>
                <w:szCs w:val="16"/>
              </w:rPr>
            </w:pPr>
            <w:r w:rsidRPr="00D12F52">
              <w:rPr>
                <w:rFonts w:ascii="Arial" w:hAnsi="Arial" w:eastAsia="Arial" w:cs="Arial"/>
                <w:b/>
                <w:sz w:val="16"/>
                <w:szCs w:val="16"/>
              </w:rPr>
              <w:t>Competencia y motivos de escogencia de la entidad responsable:</w:t>
            </w:r>
          </w:p>
          <w:p w:rsidRPr="00D12F52" w:rsidR="000577EF" w:rsidRDefault="00C03789" w14:paraId="35BA5275" w14:textId="77777777">
            <w:pPr>
              <w:jc w:val="both"/>
              <w:rPr>
                <w:rFonts w:ascii="Arial" w:hAnsi="Arial" w:eastAsia="Arial" w:cs="Arial"/>
                <w:sz w:val="16"/>
                <w:szCs w:val="16"/>
              </w:rPr>
            </w:pPr>
            <w:r w:rsidRPr="00D12F52">
              <w:rPr>
                <w:rFonts w:ascii="Arial" w:hAnsi="Arial" w:eastAsia="Arial" w:cs="Arial"/>
                <w:sz w:val="16"/>
                <w:szCs w:val="16"/>
              </w:rPr>
              <w:t>La Secretaría de Participación y Desarrollo Social sería la responsable del programa promoción de masculinidades corresponsables debido a su enfoque en promover la igualdad de género, la prevención de la violencia y el desarrollo social inclusivo en Cartagena. De acuerdo con el Decreto 0304 de 2003, esta Secretaría tiene competencias específicas que justifican su elección para liderar este programa. Entre sus funciones, se destacan:</w:t>
            </w:r>
          </w:p>
          <w:p w:rsidRPr="00D12F52" w:rsidR="000577EF" w:rsidRDefault="000577EF" w14:paraId="47FA16B0" w14:textId="77777777">
            <w:pPr>
              <w:jc w:val="both"/>
              <w:rPr>
                <w:rFonts w:ascii="Arial" w:hAnsi="Arial" w:eastAsia="Arial" w:cs="Arial"/>
                <w:sz w:val="16"/>
                <w:szCs w:val="16"/>
              </w:rPr>
            </w:pPr>
          </w:p>
          <w:p w:rsidRPr="00D12F52" w:rsidR="000577EF" w:rsidP="00A242E5" w:rsidRDefault="00C03789" w14:paraId="60454304" w14:textId="77777777">
            <w:pPr>
              <w:pStyle w:val="Prrafodelista"/>
              <w:numPr>
                <w:ilvl w:val="0"/>
                <w:numId w:val="2"/>
              </w:numPr>
              <w:jc w:val="both"/>
              <w:rPr>
                <w:rFonts w:ascii="Arial" w:hAnsi="Arial" w:eastAsia="Arial" w:cs="Arial"/>
                <w:sz w:val="16"/>
                <w:szCs w:val="16"/>
              </w:rPr>
            </w:pPr>
            <w:r w:rsidRPr="00D12F52">
              <w:rPr>
                <w:rFonts w:ascii="Arial" w:hAnsi="Arial" w:eastAsia="Arial" w:cs="Arial"/>
                <w:sz w:val="16"/>
                <w:szCs w:val="16"/>
              </w:rPr>
              <w:t>Formular, coordinar, ejecutar y evaluar políticas públicas en materia de participación social, equidad de género y desarrollo comunitario.</w:t>
            </w:r>
          </w:p>
          <w:p w:rsidRPr="00D12F52" w:rsidR="000577EF" w:rsidP="00A242E5" w:rsidRDefault="00C03789" w14:paraId="5C28CB91" w14:textId="77777777">
            <w:pPr>
              <w:pStyle w:val="Prrafodelista"/>
              <w:numPr>
                <w:ilvl w:val="0"/>
                <w:numId w:val="2"/>
              </w:numPr>
              <w:jc w:val="both"/>
              <w:rPr>
                <w:rFonts w:ascii="Arial" w:hAnsi="Arial" w:eastAsia="Arial" w:cs="Arial"/>
                <w:sz w:val="16"/>
                <w:szCs w:val="16"/>
              </w:rPr>
            </w:pPr>
            <w:r w:rsidRPr="00D12F52">
              <w:rPr>
                <w:rFonts w:ascii="Arial" w:hAnsi="Arial" w:eastAsia="Arial" w:cs="Arial"/>
                <w:sz w:val="16"/>
                <w:szCs w:val="16"/>
              </w:rPr>
              <w:t>Implementar programas y estrategias de sensibilización y educación para la prevención de la violencia de género y la promoción de relaciones equitativas</w:t>
            </w:r>
          </w:p>
          <w:p w:rsidRPr="00D12F52" w:rsidR="000577EF" w:rsidRDefault="000577EF" w14:paraId="24164EB9" w14:textId="77777777">
            <w:pPr>
              <w:jc w:val="both"/>
              <w:rPr>
                <w:rFonts w:ascii="Arial" w:hAnsi="Arial" w:eastAsia="Arial" w:cs="Arial"/>
                <w:sz w:val="16"/>
                <w:szCs w:val="16"/>
              </w:rPr>
            </w:pPr>
          </w:p>
          <w:p w:rsidRPr="00D12F52" w:rsidR="000577EF" w:rsidRDefault="00C03789" w14:paraId="06D6C8E8" w14:textId="77777777">
            <w:pPr>
              <w:jc w:val="both"/>
              <w:rPr>
                <w:rFonts w:ascii="Arial" w:hAnsi="Arial" w:eastAsia="Arial" w:cs="Arial"/>
                <w:b/>
                <w:sz w:val="16"/>
                <w:szCs w:val="16"/>
              </w:rPr>
            </w:pPr>
            <w:r w:rsidRPr="00D12F52">
              <w:rPr>
                <w:rFonts w:ascii="Arial" w:hAnsi="Arial" w:eastAsia="Arial" w:cs="Arial"/>
                <w:b/>
                <w:sz w:val="16"/>
                <w:szCs w:val="16"/>
              </w:rPr>
              <w:t>Relación causal del problema/desafío social que derivó en la formulación del indicador:</w:t>
            </w:r>
          </w:p>
          <w:p w:rsidRPr="00D12F52" w:rsidR="000577EF" w:rsidRDefault="00A242E5" w14:paraId="78E61A82" w14:textId="77777777">
            <w:pPr>
              <w:jc w:val="both"/>
              <w:rPr>
                <w:rFonts w:ascii="Arial" w:hAnsi="Arial" w:eastAsia="Arial" w:cs="Arial"/>
                <w:sz w:val="16"/>
                <w:szCs w:val="16"/>
              </w:rPr>
            </w:pPr>
            <w:r w:rsidRPr="00D12F52">
              <w:rPr>
                <w:rFonts w:ascii="Arial" w:hAnsi="Arial" w:eastAsia="Arial" w:cs="Arial"/>
                <w:sz w:val="16"/>
                <w:szCs w:val="16"/>
              </w:rPr>
              <w:t>Abordar la violencia machista, que frecuentemente se normaliza y justifica en diversas culturas, es crucial para enfrentar el alarmante incremento en los índices de violencia hacia niñas y mujeres. Esta violencia, a menudo enraizada en actitudes y comportamientos patriarcales que minimizan y legitiman el abuso, perpetúa ciclos de agresión y desprotección. La normalización de estos comportamientos contribuye a la invisibilidad del problema y a la falta de respuesta adecuada por parte de la sociedad y las instituciones. La creciente violencia hacia las mujeres y niñas subraya la urgencia de crear el Programa de Promoción de Masculinidades Corresponsables, que busca desafiar y transformar las normas de género perjudiciales. Este programa es fundamental para prevenir la violencia al educar y sensibilizar a hombres y jóvenes sobre la igualdad de género, el respeto y la responsabilidad compartida en las relaciones interpersonales. Al abordar la raíz de la violencia machista, se busca construir un entorno más seguro y equitativo, protegiendo los derechos y el bienestar de las mujeres y niñas.</w:t>
            </w:r>
          </w:p>
          <w:p w:rsidRPr="00D12F52" w:rsidR="00A242E5" w:rsidRDefault="00A242E5" w14:paraId="2E93F034" w14:textId="77777777">
            <w:pPr>
              <w:jc w:val="both"/>
              <w:rPr>
                <w:rFonts w:ascii="Arial" w:hAnsi="Arial" w:eastAsia="Arial" w:cs="Arial"/>
                <w:sz w:val="16"/>
                <w:szCs w:val="16"/>
              </w:rPr>
            </w:pPr>
          </w:p>
          <w:p w:rsidRPr="00D12F52" w:rsidR="00797332" w:rsidRDefault="00C03789" w14:paraId="7C72C1D8" w14:textId="77777777">
            <w:pPr>
              <w:jc w:val="both"/>
              <w:rPr>
                <w:rFonts w:ascii="Arial" w:hAnsi="Arial" w:eastAsia="Arial" w:cs="Arial"/>
                <w:sz w:val="16"/>
                <w:szCs w:val="16"/>
              </w:rPr>
            </w:pPr>
            <w:r w:rsidRPr="00D12F52">
              <w:rPr>
                <w:rFonts w:ascii="Arial" w:hAnsi="Arial" w:eastAsia="Arial" w:cs="Arial"/>
                <w:b/>
                <w:sz w:val="16"/>
                <w:szCs w:val="16"/>
              </w:rPr>
              <w:t>Perspectiva histórica</w:t>
            </w:r>
            <w:r w:rsidRPr="00D12F52">
              <w:rPr>
                <w:rFonts w:ascii="Arial" w:hAnsi="Arial" w:eastAsia="Arial" w:cs="Arial"/>
                <w:sz w:val="16"/>
                <w:szCs w:val="16"/>
              </w:rPr>
              <w:t xml:space="preserve">: </w:t>
            </w:r>
          </w:p>
          <w:p w:rsidRPr="00D12F52" w:rsidR="00797332" w:rsidRDefault="55283B33" w14:paraId="59837C32" w14:textId="589378E9">
            <w:pPr>
              <w:jc w:val="both"/>
              <w:rPr>
                <w:rFonts w:ascii="Arial" w:hAnsi="Arial" w:eastAsia="Arial" w:cs="Arial"/>
                <w:sz w:val="16"/>
                <w:szCs w:val="16"/>
              </w:rPr>
            </w:pPr>
            <w:r w:rsidRPr="2A6437E5">
              <w:rPr>
                <w:rFonts w:ascii="Arial" w:hAnsi="Arial" w:eastAsia="Arial" w:cs="Arial"/>
                <w:sz w:val="16"/>
                <w:szCs w:val="16"/>
              </w:rPr>
              <w:t>Hasta la fecha, se han implementado acciones de prevención centradas en el no maltrato hacia las mujeres, destacando y exaltando el rol fundamental de nuestra sociedad.</w:t>
            </w:r>
            <w:r w:rsidRPr="2A6437E5" w:rsidR="7559378B">
              <w:rPr>
                <w:rFonts w:ascii="Arial" w:hAnsi="Arial" w:eastAsia="Arial" w:cs="Arial"/>
                <w:sz w:val="16"/>
                <w:szCs w:val="16"/>
              </w:rPr>
              <w:t xml:space="preserve"> Estas iniciativas han sido cruciales para sensibilizar y educar sobre la importancia del respeto y la igualdad de género. </w:t>
            </w:r>
            <w:r w:rsidRPr="2A6437E5" w:rsidR="469058F8">
              <w:rPr>
                <w:rFonts w:ascii="Arial" w:hAnsi="Arial" w:eastAsia="Arial" w:cs="Arial"/>
                <w:sz w:val="16"/>
                <w:szCs w:val="16"/>
              </w:rPr>
              <w:t>Pese a estos esfuerzos, el componente de masculinidades corresponsables no ha recibido la atención necesaria como aspecto central en estas estrategias.</w:t>
            </w:r>
            <w:r w:rsidRPr="2A6437E5" w:rsidR="7559378B">
              <w:rPr>
                <w:rFonts w:ascii="Arial" w:hAnsi="Arial" w:eastAsia="Arial" w:cs="Arial"/>
                <w:sz w:val="16"/>
                <w:szCs w:val="16"/>
              </w:rPr>
              <w:t xml:space="preserve"> Reconociendo esta brecha, en esta etapa se está priorizando la inclusión de este componente, con el objetivo de abordar de manera más integral las raíces de la violencia y desigualdad. Al centrarse en la promoción de masculinidades corresponsables, el programa busca involucrar activamente a los hombres en el cambio de normas culturales y comportamentales, contribuyendo así a una cultura de equidad y respeto mutuo que refuerza y complementa las acciones previas enfocadas en el empoderamiento y la protección de las mujeres.</w:t>
            </w:r>
          </w:p>
          <w:p w:rsidRPr="00D12F52" w:rsidR="00797332" w:rsidRDefault="00797332" w14:paraId="24406667" w14:textId="77777777">
            <w:pPr>
              <w:jc w:val="both"/>
              <w:rPr>
                <w:rFonts w:ascii="Arial" w:hAnsi="Arial" w:eastAsia="Arial" w:cs="Arial"/>
                <w:sz w:val="16"/>
                <w:szCs w:val="16"/>
              </w:rPr>
            </w:pPr>
          </w:p>
          <w:p w:rsidRPr="00D12F52" w:rsidR="000577EF" w:rsidRDefault="00C03789" w14:paraId="55A547E5" w14:textId="77777777">
            <w:pPr>
              <w:jc w:val="both"/>
              <w:rPr>
                <w:rFonts w:ascii="Arial" w:hAnsi="Arial" w:eastAsia="Arial" w:cs="Arial"/>
                <w:b/>
                <w:sz w:val="16"/>
                <w:szCs w:val="16"/>
              </w:rPr>
            </w:pPr>
            <w:r w:rsidRPr="00D12F52">
              <w:rPr>
                <w:rFonts w:ascii="Arial" w:hAnsi="Arial" w:eastAsia="Arial" w:cs="Arial"/>
                <w:b/>
                <w:sz w:val="16"/>
                <w:szCs w:val="16"/>
              </w:rPr>
              <w:t>Importancia comunitaria del punto crítico:</w:t>
            </w:r>
          </w:p>
          <w:p w:rsidR="000577EF" w:rsidRDefault="00C03789" w14:paraId="40C40B29" w14:textId="77777777">
            <w:pPr>
              <w:jc w:val="both"/>
              <w:rPr>
                <w:rFonts w:ascii="Arial" w:hAnsi="Arial" w:eastAsia="Arial" w:cs="Arial"/>
                <w:sz w:val="16"/>
                <w:szCs w:val="16"/>
              </w:rPr>
            </w:pPr>
            <w:commentRangeStart w:id="0"/>
            <w:r w:rsidRPr="696535F1">
              <w:rPr>
                <w:rFonts w:ascii="Arial" w:hAnsi="Arial" w:eastAsia="Arial" w:cs="Arial"/>
                <w:sz w:val="16"/>
                <w:szCs w:val="16"/>
              </w:rPr>
              <w:t xml:space="preserve">Abordar el punto crítico de las prácticas y creencias que sostienen la violencia de género (VBG) y la desigualdad es fundamental porque estas ideas arraigadas son las que permiten que la violencia y la discriminación continúen en nuestra sociedad. Si no transformamos estas creencias, cualquier esfuerzo por mejorar la seguridad y la igualdad en la comunidad será limitado. También, la baja capacidad de algunos hombres para gestionar pacíficamente sus emociones y construir masculinidades transformadoras es un punto crítico que afecta directamente a la comunidad de Cartagena. Al cambiar estas prácticas y creencias, no solo protegemos a las personas más vulnerables, sino que </w:t>
            </w:r>
            <w:r w:rsidRPr="696535F1">
              <w:rPr>
                <w:rFonts w:ascii="Arial" w:hAnsi="Arial" w:eastAsia="Arial" w:cs="Arial"/>
                <w:sz w:val="16"/>
                <w:szCs w:val="16"/>
              </w:rPr>
              <w:lastRenderedPageBreak/>
              <w:t>también construimos una comunidad más justa y respetuosa, donde todas y todos puedan vivir sin miedo y con igualdad de oportunidades.</w:t>
            </w:r>
            <w:commentRangeEnd w:id="0"/>
            <w:r>
              <w:commentReference w:id="0"/>
            </w:r>
          </w:p>
          <w:p w:rsidR="00DE01A4" w:rsidRDefault="00DE01A4" w14:paraId="2BF1B3A2" w14:textId="77777777">
            <w:pPr>
              <w:jc w:val="both"/>
              <w:rPr>
                <w:rFonts w:ascii="Arial" w:hAnsi="Arial" w:eastAsia="Arial" w:cs="Arial"/>
                <w:sz w:val="16"/>
                <w:szCs w:val="16"/>
              </w:rPr>
            </w:pPr>
          </w:p>
          <w:p w:rsidR="00DE01A4" w:rsidP="00DE01A4" w:rsidRDefault="00DE01A4" w14:paraId="73AF97C3" w14:textId="77777777">
            <w:pPr>
              <w:jc w:val="both"/>
              <w:rPr>
                <w:rFonts w:ascii="Arial" w:hAnsi="Arial" w:eastAsia="Arial" w:cs="Arial"/>
                <w:sz w:val="16"/>
                <w:szCs w:val="16"/>
              </w:rPr>
            </w:pPr>
            <w:r w:rsidRPr="00DE01A4">
              <w:rPr>
                <w:rFonts w:ascii="Arial" w:hAnsi="Arial" w:eastAsia="Arial" w:cs="Arial"/>
                <w:sz w:val="16"/>
                <w:szCs w:val="16"/>
              </w:rPr>
              <w:t xml:space="preserve">Para el levantamiento y validación del factor estratégico se realizó un ejercicio dividido en tres momentos, un primer momento de presentación del ejercicio, de las participantes y de los resultados de la agenda pública en relación con la consolidación de los puntos críticos. Un segundo momento, surgió de la construcción en subgrupos de la matriz de priorización de los desafíos sociales y puntos críticos, a partir de una escala de valorización del 1 al 3, siendo 1 Urgente, 2 Muy urgente y 3 Atención inmediata. La matriz se presentó consolidando toda la información de cada desafío social y punto crítico. Una vez definido el nivel de prioridad del punto crítico, el grupo diligenció la segunda matriz, que orientó la identificación de situaciones ideales/esperadas frente a los puntos críticos priorizados. </w:t>
            </w:r>
          </w:p>
          <w:p w:rsidR="00DE01A4" w:rsidP="00DE01A4" w:rsidRDefault="00DE01A4" w14:paraId="5BE95620" w14:textId="77777777">
            <w:pPr>
              <w:jc w:val="both"/>
              <w:rPr>
                <w:rFonts w:ascii="Arial" w:hAnsi="Arial" w:eastAsia="Arial" w:cs="Arial"/>
                <w:sz w:val="16"/>
                <w:szCs w:val="16"/>
              </w:rPr>
            </w:pPr>
          </w:p>
          <w:p w:rsidRPr="00DE01A4" w:rsidR="00DE01A4" w:rsidP="00DE01A4" w:rsidRDefault="00DE01A4" w14:paraId="149B1728" w14:textId="325E04C2">
            <w:pPr>
              <w:jc w:val="both"/>
              <w:rPr>
                <w:rFonts w:ascii="Arial" w:hAnsi="Arial" w:eastAsia="Arial" w:cs="Arial"/>
                <w:sz w:val="16"/>
                <w:szCs w:val="16"/>
              </w:rPr>
            </w:pPr>
            <w:r w:rsidRPr="00DE01A4">
              <w:rPr>
                <w:rFonts w:ascii="Arial" w:hAnsi="Arial" w:eastAsia="Arial" w:cs="Arial"/>
                <w:sz w:val="16"/>
                <w:szCs w:val="16"/>
              </w:rPr>
              <w:t>Finalmente, en plenaria se abrió un espacio de presentación del trabajo por subgrupos y la retroalimentación grupal sobre los puntos críticos y las situaciones esperadas identificadas, lo que permitió llegar a consensos colectivos, validar los puntos críticos y priorizarlos en este sentido en los factores estratégicos. Es decir, estos se priorizaron a partir del análisis de puntos críticos y la validación de éstos en las mesas de participación con la ciudadanía de acuerdo con las deliberaciones realizadas en cada mesa.  </w:t>
            </w:r>
          </w:p>
          <w:p w:rsidRPr="00D12F52" w:rsidR="00DE01A4" w:rsidRDefault="00DE01A4" w14:paraId="77289BCD" w14:textId="77777777">
            <w:pPr>
              <w:jc w:val="both"/>
              <w:rPr>
                <w:rFonts w:ascii="Arial" w:hAnsi="Arial" w:eastAsia="Arial" w:cs="Arial"/>
                <w:sz w:val="16"/>
                <w:szCs w:val="16"/>
              </w:rPr>
            </w:pPr>
          </w:p>
          <w:p w:rsidRPr="00D12F52" w:rsidR="000577EF" w:rsidRDefault="000577EF" w14:paraId="3BECFE1C" w14:textId="77777777">
            <w:pPr>
              <w:jc w:val="both"/>
              <w:rPr>
                <w:rFonts w:ascii="Arial" w:hAnsi="Arial" w:eastAsia="Arial" w:cs="Arial"/>
                <w:sz w:val="16"/>
                <w:szCs w:val="16"/>
              </w:rPr>
            </w:pPr>
          </w:p>
          <w:p w:rsidRPr="00D12F52" w:rsidR="000577EF" w:rsidRDefault="00C03789" w14:paraId="0DDD4653" w14:textId="77777777">
            <w:pPr>
              <w:jc w:val="both"/>
              <w:rPr>
                <w:rFonts w:ascii="Arial" w:hAnsi="Arial" w:eastAsia="Arial" w:cs="Arial"/>
                <w:b/>
                <w:sz w:val="16"/>
                <w:szCs w:val="16"/>
              </w:rPr>
            </w:pPr>
            <w:r w:rsidRPr="00D12F52">
              <w:rPr>
                <w:rFonts w:ascii="Arial" w:hAnsi="Arial" w:eastAsia="Arial" w:cs="Arial"/>
                <w:b/>
                <w:sz w:val="16"/>
                <w:szCs w:val="16"/>
              </w:rPr>
              <w:t>Justificación de vigencias proyectadas:</w:t>
            </w:r>
          </w:p>
          <w:p w:rsidRPr="00D12F52" w:rsidR="000577EF" w:rsidRDefault="00C03789" w14:paraId="7CDFA2EF" w14:textId="77777777">
            <w:pPr>
              <w:jc w:val="both"/>
              <w:rPr>
                <w:rFonts w:ascii="Arial" w:hAnsi="Arial" w:eastAsia="Arial" w:cs="Arial"/>
                <w:sz w:val="16"/>
                <w:szCs w:val="16"/>
              </w:rPr>
            </w:pPr>
            <w:r w:rsidRPr="00D12F52">
              <w:rPr>
                <w:rFonts w:ascii="Arial" w:hAnsi="Arial" w:eastAsia="Arial" w:cs="Arial"/>
                <w:sz w:val="16"/>
                <w:szCs w:val="16"/>
              </w:rPr>
              <w:t xml:space="preserve">La vigencia del Programa de promoción de masculinidades </w:t>
            </w:r>
            <w:r w:rsidRPr="00D12F52" w:rsidR="004374D4">
              <w:rPr>
                <w:rFonts w:ascii="Arial" w:hAnsi="Arial" w:eastAsia="Arial" w:cs="Arial"/>
                <w:sz w:val="16"/>
                <w:szCs w:val="16"/>
              </w:rPr>
              <w:t>corresponsables</w:t>
            </w:r>
            <w:r w:rsidRPr="00D12F52">
              <w:rPr>
                <w:rFonts w:ascii="Arial" w:hAnsi="Arial" w:eastAsia="Arial" w:cs="Arial"/>
                <w:sz w:val="16"/>
                <w:szCs w:val="16"/>
              </w:rPr>
              <w:t xml:space="preserve"> se justifica a lo largo del tiempo para lograr un cambio cultural significativo en las percepciones y conductas masculinas en Cartagena. Dado que transformar las normas de género requiere un proceso gradual y sostenido, una vigencia prolongada permite implementar estrategias efectivas de sensibilización, capacitación y seguimiento para promover una masculinidad más positiva y equitativa.</w:t>
            </w:r>
          </w:p>
          <w:p w:rsidRPr="00D12F52" w:rsidR="000577EF" w:rsidRDefault="000577EF" w14:paraId="2A7AA14A" w14:textId="77777777">
            <w:pPr>
              <w:jc w:val="both"/>
              <w:rPr>
                <w:rFonts w:ascii="Arial" w:hAnsi="Arial" w:eastAsia="Arial" w:cs="Arial"/>
                <w:sz w:val="16"/>
                <w:szCs w:val="16"/>
              </w:rPr>
            </w:pPr>
          </w:p>
        </w:tc>
      </w:tr>
      <w:tr w:rsidRPr="00D12F52" w:rsidR="000577EF" w:rsidTr="20B9C44D" w14:paraId="5B48B2B8" w14:textId="77777777">
        <w:trPr>
          <w:trHeight w:val="73"/>
        </w:trPr>
        <w:tc>
          <w:tcPr>
            <w:tcW w:w="2510"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DE31A73" w14:textId="77777777">
            <w:pPr>
              <w:jc w:val="center"/>
              <w:rPr>
                <w:rFonts w:ascii="Arial" w:hAnsi="Arial" w:eastAsia="Arial" w:cs="Arial"/>
                <w:sz w:val="16"/>
                <w:szCs w:val="16"/>
              </w:rPr>
            </w:pPr>
            <w:r w:rsidRPr="00D12F52">
              <w:rPr>
                <w:rFonts w:ascii="Arial" w:hAnsi="Arial" w:eastAsia="Arial" w:cs="Arial"/>
                <w:sz w:val="16"/>
                <w:szCs w:val="16"/>
              </w:rPr>
              <w:lastRenderedPageBreak/>
              <w:t>Indicador del producto</w:t>
            </w:r>
          </w:p>
        </w:tc>
        <w:tc>
          <w:tcPr>
            <w:tcW w:w="7882" w:type="dxa"/>
            <w:gridSpan w:val="1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P="20B9C44D" w:rsidRDefault="00C03789" w14:paraId="0C7ABA45" w14:textId="1D946171">
            <w:pPr>
              <w:rPr>
                <w:rFonts w:ascii="Arial" w:hAnsi="Arial" w:eastAsia="Arial" w:cs="Arial"/>
                <w:i w:val="1"/>
                <w:iCs w:val="1"/>
                <w:sz w:val="16"/>
                <w:szCs w:val="16"/>
              </w:rPr>
            </w:pPr>
            <w:r w:rsidRPr="20B9C44D" w:rsidR="00C03789">
              <w:rPr>
                <w:rFonts w:ascii="Arial" w:hAnsi="Arial" w:eastAsia="Arial" w:cs="Arial"/>
                <w:i w:val="1"/>
                <w:iCs w:val="1"/>
                <w:sz w:val="16"/>
                <w:szCs w:val="16"/>
              </w:rPr>
              <w:t>Número de hombres participantes en el programa de pr</w:t>
            </w:r>
            <w:r w:rsidRPr="20B9C44D" w:rsidR="1B522A8F">
              <w:rPr>
                <w:rFonts w:ascii="Arial" w:hAnsi="Arial" w:eastAsia="Arial" w:cs="Arial"/>
                <w:i w:val="1"/>
                <w:iCs w:val="1"/>
                <w:sz w:val="16"/>
                <w:szCs w:val="16"/>
              </w:rPr>
              <w:t>omoción</w:t>
            </w:r>
            <w:r w:rsidRPr="20B9C44D" w:rsidR="00C03789">
              <w:rPr>
                <w:rFonts w:ascii="Arial" w:hAnsi="Arial" w:eastAsia="Arial" w:cs="Arial"/>
                <w:i w:val="1"/>
                <w:iCs w:val="1"/>
                <w:sz w:val="16"/>
                <w:szCs w:val="16"/>
              </w:rPr>
              <w:t xml:space="preserve"> para masculinidades corresponsables.  </w:t>
            </w:r>
          </w:p>
        </w:tc>
      </w:tr>
      <w:tr w:rsidRPr="00D12F52" w:rsidR="000577EF" w:rsidTr="20B9C44D" w14:paraId="33B29E56" w14:textId="77777777">
        <w:trPr>
          <w:trHeight w:val="73"/>
        </w:trPr>
        <w:tc>
          <w:tcPr>
            <w:tcW w:w="2510"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0EFD2BE4" w14:textId="77777777">
            <w:pPr>
              <w:rPr>
                <w:rFonts w:ascii="Arial" w:hAnsi="Arial" w:eastAsia="Arial" w:cs="Arial"/>
                <w:sz w:val="16"/>
                <w:szCs w:val="16"/>
              </w:rPr>
            </w:pPr>
            <w:r w:rsidRPr="00D12F52">
              <w:rPr>
                <w:rFonts w:ascii="Arial" w:hAnsi="Arial" w:eastAsia="Arial" w:cs="Arial"/>
                <w:sz w:val="16"/>
                <w:szCs w:val="16"/>
              </w:rPr>
              <w:t>Fórmula de cálculo de los indicadores del producto</w:t>
            </w:r>
          </w:p>
        </w:tc>
        <w:tc>
          <w:tcPr>
            <w:tcW w:w="7882" w:type="dxa"/>
            <w:gridSpan w:val="1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218984A6" w14:textId="341784F8">
            <w:pPr>
              <w:rPr>
                <w:rFonts w:ascii="Arial" w:hAnsi="Arial" w:cs="Arial"/>
                <w:sz w:val="16"/>
                <w:szCs w:val="16"/>
              </w:rPr>
            </w:pPr>
            <w:commentRangeStart w:id="1"/>
            <w:r w:rsidRPr="20B9C44D" w:rsidR="00C03789">
              <w:rPr>
                <w:rFonts w:ascii="Arial" w:hAnsi="Arial" w:eastAsia="Arial" w:cs="Arial"/>
                <w:b w:val="1"/>
                <w:bCs w:val="1"/>
                <w:sz w:val="16"/>
                <w:szCs w:val="16"/>
              </w:rPr>
              <w:t xml:space="preserve">Sumatoria del Número de participantes en el programa de </w:t>
            </w:r>
            <w:r w:rsidRPr="20B9C44D" w:rsidR="00797332">
              <w:rPr>
                <w:rFonts w:ascii="Arial" w:hAnsi="Arial" w:eastAsia="Arial" w:cs="Arial"/>
                <w:b w:val="1"/>
                <w:bCs w:val="1"/>
                <w:sz w:val="16"/>
                <w:szCs w:val="16"/>
              </w:rPr>
              <w:t>pr</w:t>
            </w:r>
            <w:r w:rsidRPr="20B9C44D" w:rsidR="1AF69FAA">
              <w:rPr>
                <w:rFonts w:ascii="Arial" w:hAnsi="Arial" w:eastAsia="Arial" w:cs="Arial"/>
                <w:b w:val="1"/>
                <w:bCs w:val="1"/>
                <w:sz w:val="16"/>
                <w:szCs w:val="16"/>
              </w:rPr>
              <w:t>omoción</w:t>
            </w:r>
            <w:r w:rsidRPr="20B9C44D" w:rsidR="00C03789">
              <w:rPr>
                <w:rFonts w:ascii="Arial" w:hAnsi="Arial" w:eastAsia="Arial" w:cs="Arial"/>
                <w:b w:val="1"/>
                <w:bCs w:val="1"/>
                <w:sz w:val="16"/>
                <w:szCs w:val="16"/>
              </w:rPr>
              <w:t xml:space="preserve"> para masculinidades </w:t>
            </w:r>
            <w:r w:rsidRPr="20B9C44D" w:rsidR="00797332">
              <w:rPr>
                <w:rFonts w:ascii="Arial" w:hAnsi="Arial" w:eastAsia="Arial" w:cs="Arial"/>
                <w:b w:val="1"/>
                <w:bCs w:val="1"/>
                <w:sz w:val="16"/>
                <w:szCs w:val="16"/>
              </w:rPr>
              <w:t>corresponsables</w:t>
            </w:r>
            <w:commentRangeEnd w:id="1"/>
            <w:r>
              <w:rPr>
                <w:rStyle w:val="CommentReference"/>
              </w:rPr>
              <w:commentReference w:id="1"/>
            </w:r>
          </w:p>
        </w:tc>
      </w:tr>
      <w:tr w:rsidRPr="00D12F52" w:rsidR="000577EF" w:rsidTr="20B9C44D" w14:paraId="5CEA5AAA" w14:textId="77777777">
        <w:trPr>
          <w:trHeight w:val="73"/>
        </w:trPr>
        <w:tc>
          <w:tcPr>
            <w:tcW w:w="2510"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66710E66" w14:textId="77777777">
            <w:pPr>
              <w:jc w:val="center"/>
              <w:rPr>
                <w:rFonts w:ascii="Arial" w:hAnsi="Arial" w:eastAsia="Arial" w:cs="Arial"/>
                <w:sz w:val="16"/>
                <w:szCs w:val="16"/>
              </w:rPr>
            </w:pPr>
            <w:r w:rsidRPr="00D12F52">
              <w:rPr>
                <w:rFonts w:ascii="Arial" w:hAnsi="Arial" w:eastAsia="Arial" w:cs="Arial"/>
                <w:sz w:val="16"/>
                <w:szCs w:val="16"/>
              </w:rPr>
              <w:t>Línea base del producto</w:t>
            </w:r>
          </w:p>
        </w:tc>
        <w:tc>
          <w:tcPr>
            <w:tcW w:w="4112"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1A4251FF" w14:textId="77777777">
            <w:pPr>
              <w:jc w:val="center"/>
              <w:rPr>
                <w:rFonts w:ascii="Arial" w:hAnsi="Arial" w:eastAsia="Arial" w:cs="Arial"/>
                <w:b/>
                <w:sz w:val="16"/>
                <w:szCs w:val="16"/>
              </w:rPr>
            </w:pPr>
            <w:r w:rsidRPr="00D12F52">
              <w:rPr>
                <w:rFonts w:ascii="Arial" w:hAnsi="Arial" w:eastAsia="Arial" w:cs="Arial"/>
                <w:b/>
                <w:sz w:val="16"/>
                <w:szCs w:val="16"/>
              </w:rPr>
              <w:t>ND</w:t>
            </w:r>
          </w:p>
        </w:tc>
        <w:tc>
          <w:tcPr>
            <w:tcW w:w="926"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D506F89" w14:textId="77777777">
            <w:pPr>
              <w:jc w:val="center"/>
              <w:rPr>
                <w:rFonts w:ascii="Arial" w:hAnsi="Arial" w:eastAsia="Arial" w:cs="Arial"/>
                <w:sz w:val="16"/>
                <w:szCs w:val="16"/>
              </w:rPr>
            </w:pPr>
            <w:r w:rsidRPr="00D12F52">
              <w:rPr>
                <w:rFonts w:ascii="Arial" w:hAnsi="Arial" w:eastAsia="Arial" w:cs="Arial"/>
                <w:sz w:val="16"/>
                <w:szCs w:val="16"/>
              </w:rPr>
              <w:t>Fecha de la LB</w:t>
            </w:r>
          </w:p>
        </w:tc>
        <w:tc>
          <w:tcPr>
            <w:tcW w:w="990"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11D3DB0D" w14:textId="77777777">
            <w:pPr>
              <w:jc w:val="center"/>
              <w:rPr>
                <w:rFonts w:ascii="Arial" w:hAnsi="Arial" w:eastAsia="Arial" w:cs="Arial"/>
                <w:i/>
                <w:sz w:val="16"/>
                <w:szCs w:val="16"/>
              </w:rPr>
            </w:pPr>
            <w:r w:rsidRPr="00D12F52">
              <w:rPr>
                <w:rFonts w:ascii="Arial" w:hAnsi="Arial" w:eastAsia="Arial" w:cs="Arial"/>
                <w:i/>
                <w:sz w:val="16"/>
                <w:szCs w:val="16"/>
              </w:rPr>
              <w:t>2024</w:t>
            </w:r>
          </w:p>
        </w:tc>
        <w:tc>
          <w:tcPr>
            <w:tcW w:w="10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07873401" w14:textId="77777777">
            <w:pPr>
              <w:jc w:val="center"/>
              <w:rPr>
                <w:rFonts w:ascii="Arial" w:hAnsi="Arial" w:eastAsia="Arial" w:cs="Arial"/>
                <w:sz w:val="16"/>
                <w:szCs w:val="16"/>
              </w:rPr>
            </w:pPr>
            <w:r w:rsidRPr="00D12F52">
              <w:rPr>
                <w:rFonts w:ascii="Arial" w:hAnsi="Arial" w:eastAsia="Arial" w:cs="Arial"/>
                <w:sz w:val="16"/>
                <w:szCs w:val="16"/>
              </w:rPr>
              <w:t xml:space="preserve">Fuente de la LB </w:t>
            </w:r>
          </w:p>
        </w:tc>
        <w:tc>
          <w:tcPr>
            <w:tcW w:w="82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68E2B944" w14:textId="77777777">
            <w:pPr>
              <w:jc w:val="center"/>
              <w:rPr>
                <w:rFonts w:ascii="Arial" w:hAnsi="Arial" w:eastAsia="Arial" w:cs="Arial"/>
                <w:b/>
                <w:i/>
                <w:sz w:val="16"/>
                <w:szCs w:val="16"/>
              </w:rPr>
            </w:pPr>
            <w:r w:rsidRPr="00D12F52">
              <w:rPr>
                <w:rFonts w:ascii="Arial" w:hAnsi="Arial" w:eastAsia="Arial" w:cs="Arial"/>
                <w:b/>
                <w:i/>
                <w:sz w:val="16"/>
                <w:szCs w:val="16"/>
              </w:rPr>
              <w:t xml:space="preserve">SDPS </w:t>
            </w:r>
          </w:p>
        </w:tc>
      </w:tr>
      <w:tr w:rsidRPr="00D12F52" w:rsidR="000577EF" w:rsidTr="20B9C44D" w14:paraId="7C508A2E" w14:textId="77777777">
        <w:trPr>
          <w:trHeight w:val="73"/>
        </w:trPr>
        <w:tc>
          <w:tcPr>
            <w:tcW w:w="2510"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25A51A5B" w14:textId="77777777">
            <w:pPr>
              <w:jc w:val="center"/>
              <w:rPr>
                <w:rFonts w:ascii="Arial" w:hAnsi="Arial" w:eastAsia="Arial" w:cs="Arial"/>
                <w:sz w:val="16"/>
                <w:szCs w:val="16"/>
              </w:rPr>
            </w:pPr>
            <w:r w:rsidRPr="00D12F52">
              <w:rPr>
                <w:rFonts w:ascii="Arial" w:hAnsi="Arial" w:eastAsia="Arial" w:cs="Arial"/>
                <w:sz w:val="16"/>
                <w:szCs w:val="16"/>
              </w:rPr>
              <w:t>Producto esperado (meta total)</w:t>
            </w:r>
          </w:p>
        </w:tc>
        <w:tc>
          <w:tcPr>
            <w:tcW w:w="7882" w:type="dxa"/>
            <w:gridSpan w:val="1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P="696535F1" w:rsidRDefault="00DE01A4" w14:paraId="49F0CC6E" w14:textId="7F255B7B">
            <w:pPr>
              <w:rPr>
                <w:rFonts w:ascii="Arial" w:hAnsi="Arial" w:eastAsia="Arial" w:cs="Arial"/>
                <w:i/>
                <w:iCs/>
                <w:color w:val="000000"/>
                <w:sz w:val="16"/>
                <w:szCs w:val="16"/>
              </w:rPr>
            </w:pPr>
            <w:r w:rsidRPr="00DE01A4">
              <w:rPr>
                <w:rFonts w:ascii="Arial" w:hAnsi="Arial" w:eastAsia="Arial" w:cs="Arial"/>
                <w:i/>
                <w:iCs/>
                <w:color w:val="000000" w:themeColor="text1"/>
                <w:sz w:val="16"/>
                <w:szCs w:val="16"/>
                <w:lang w:val="es-MX"/>
              </w:rPr>
              <w:t>1000 hombres participantes en el programa de prevención para masculinidades corresponsables</w:t>
            </w:r>
            <w:r>
              <w:rPr>
                <w:rFonts w:ascii="Arial" w:hAnsi="Arial" w:eastAsia="Arial" w:cs="Arial"/>
                <w:i/>
                <w:iCs/>
                <w:color w:val="000000" w:themeColor="text1"/>
                <w:sz w:val="16"/>
                <w:szCs w:val="16"/>
              </w:rPr>
              <w:t xml:space="preserve">, </w:t>
            </w:r>
            <w:r w:rsidRPr="696535F1" w:rsidR="00797332">
              <w:rPr>
                <w:rFonts w:ascii="Arial" w:hAnsi="Arial" w:eastAsia="Arial" w:cs="Arial"/>
                <w:i/>
                <w:iCs/>
                <w:color w:val="000000" w:themeColor="text1"/>
                <w:sz w:val="16"/>
                <w:szCs w:val="16"/>
              </w:rPr>
              <w:t>para lo cual</w:t>
            </w:r>
            <w:r w:rsidRPr="696535F1" w:rsidR="00C03789">
              <w:rPr>
                <w:rFonts w:ascii="Arial" w:hAnsi="Arial" w:eastAsia="Arial" w:cs="Arial"/>
                <w:i/>
                <w:iCs/>
                <w:color w:val="000000" w:themeColor="text1"/>
                <w:sz w:val="16"/>
                <w:szCs w:val="16"/>
              </w:rPr>
              <w:t xml:space="preserve"> se deben realizar las siguientes actividades:  </w:t>
            </w:r>
          </w:p>
          <w:p w:rsidRPr="00D12F52" w:rsidR="004374D4" w:rsidP="004374D4" w:rsidRDefault="004374D4" w14:paraId="35DF7AB8" w14:textId="77777777">
            <w:pPr>
              <w:numPr>
                <w:ilvl w:val="0"/>
                <w:numId w:val="1"/>
              </w:numPr>
              <w:pBdr>
                <w:top w:val="single" w:color="FFFFFF" w:sz="2" w:space="31" w:shadow="1"/>
                <w:left w:val="single" w:color="FFFFFF" w:sz="2" w:space="31" w:shadow="1"/>
                <w:bottom w:val="single" w:color="FFFFFF" w:sz="2" w:space="31" w:shadow="1"/>
                <w:right w:val="single" w:color="FFFFFF" w:sz="2" w:space="31" w:shadow="1"/>
              </w:pBdr>
              <w:jc w:val="both"/>
              <w:rPr>
                <w:rFonts w:ascii="Arial" w:hAnsi="Arial" w:eastAsia="Arial" w:cs="Arial"/>
                <w:bCs/>
                <w:i/>
                <w:color w:val="000000"/>
                <w:sz w:val="16"/>
                <w:szCs w:val="16"/>
              </w:rPr>
            </w:pPr>
            <w:r w:rsidRPr="00D12F52">
              <w:rPr>
                <w:rFonts w:ascii="Arial" w:hAnsi="Arial" w:eastAsia="Arial" w:cs="Arial"/>
                <w:bCs/>
                <w:i/>
                <w:color w:val="000000"/>
                <w:sz w:val="16"/>
                <w:szCs w:val="16"/>
              </w:rPr>
              <w:t>Organizar talleres de sensibilización sobre respeto mutuo, igualdad de género y prevención de la violencia, dirigidos a hombres y jóvenes masculinos.</w:t>
            </w:r>
          </w:p>
          <w:p w:rsidRPr="00D12F52" w:rsidR="004374D4" w:rsidP="004374D4" w:rsidRDefault="004374D4" w14:paraId="5973A7C1" w14:textId="77777777">
            <w:pPr>
              <w:numPr>
                <w:ilvl w:val="0"/>
                <w:numId w:val="1"/>
              </w:numPr>
              <w:pBdr>
                <w:top w:val="single" w:color="FFFFFF" w:sz="2" w:space="31" w:shadow="1"/>
                <w:left w:val="single" w:color="FFFFFF" w:sz="2" w:space="31" w:shadow="1"/>
                <w:bottom w:val="single" w:color="FFFFFF" w:sz="2" w:space="31" w:shadow="1"/>
                <w:right w:val="single" w:color="FFFFFF" w:sz="2" w:space="31" w:shadow="1"/>
              </w:pBdr>
              <w:jc w:val="both"/>
              <w:rPr>
                <w:rFonts w:ascii="Arial" w:hAnsi="Arial" w:eastAsia="Arial" w:cs="Arial"/>
                <w:bCs/>
                <w:i/>
                <w:color w:val="000000"/>
                <w:sz w:val="16"/>
                <w:szCs w:val="16"/>
              </w:rPr>
            </w:pPr>
            <w:r w:rsidRPr="00D12F52">
              <w:rPr>
                <w:rFonts w:ascii="Arial" w:hAnsi="Arial" w:eastAsia="Arial" w:cs="Arial"/>
                <w:bCs/>
                <w:i/>
                <w:color w:val="000000"/>
                <w:sz w:val="16"/>
                <w:szCs w:val="16"/>
              </w:rPr>
              <w:t>Desarrollar campañas educativas en medios de comunicación y redes sociales para promover una masculinidad positiva y equitativa.</w:t>
            </w:r>
          </w:p>
          <w:p w:rsidRPr="00D12F52" w:rsidR="004374D4" w:rsidP="004374D4" w:rsidRDefault="004374D4" w14:paraId="44F778D2" w14:textId="77777777">
            <w:pPr>
              <w:numPr>
                <w:ilvl w:val="0"/>
                <w:numId w:val="1"/>
              </w:numPr>
              <w:pBdr>
                <w:top w:val="single" w:color="FFFFFF" w:sz="2" w:space="31" w:shadow="1"/>
                <w:left w:val="single" w:color="FFFFFF" w:sz="2" w:space="31" w:shadow="1"/>
                <w:bottom w:val="single" w:color="FFFFFF" w:sz="2" w:space="31" w:shadow="1"/>
                <w:right w:val="single" w:color="FFFFFF" w:sz="2" w:space="31" w:shadow="1"/>
              </w:pBdr>
              <w:jc w:val="both"/>
              <w:rPr>
                <w:rFonts w:ascii="Arial" w:hAnsi="Arial" w:eastAsia="Arial" w:cs="Arial"/>
                <w:bCs/>
                <w:i/>
                <w:color w:val="000000"/>
                <w:sz w:val="16"/>
                <w:szCs w:val="16"/>
              </w:rPr>
            </w:pPr>
            <w:r w:rsidRPr="00D12F52">
              <w:rPr>
                <w:rFonts w:ascii="Arial" w:hAnsi="Arial" w:eastAsia="Arial" w:cs="Arial"/>
                <w:bCs/>
                <w:i/>
                <w:color w:val="000000"/>
                <w:sz w:val="16"/>
                <w:szCs w:val="16"/>
              </w:rPr>
              <w:t>Ofrecer capacitación en habilidades de comunicación efectiva y resolución pacífica de conflictos para fomentar relaciones saludables.</w:t>
            </w:r>
          </w:p>
          <w:p w:rsidRPr="00D12F52" w:rsidR="004374D4" w:rsidP="004374D4" w:rsidRDefault="004374D4" w14:paraId="64E2E4BB" w14:textId="77777777">
            <w:pPr>
              <w:numPr>
                <w:ilvl w:val="0"/>
                <w:numId w:val="1"/>
              </w:numPr>
              <w:pBdr>
                <w:top w:val="single" w:color="FFFFFF" w:sz="2" w:space="31" w:shadow="1"/>
                <w:left w:val="single" w:color="FFFFFF" w:sz="2" w:space="31" w:shadow="1"/>
                <w:bottom w:val="single" w:color="FFFFFF" w:sz="2" w:space="31" w:shadow="1"/>
                <w:right w:val="single" w:color="FFFFFF" w:sz="2" w:space="31" w:shadow="1"/>
              </w:pBdr>
              <w:jc w:val="both"/>
              <w:rPr>
                <w:rFonts w:ascii="Arial" w:hAnsi="Arial" w:eastAsia="Arial" w:cs="Arial"/>
                <w:bCs/>
                <w:i/>
                <w:color w:val="000000"/>
                <w:sz w:val="16"/>
                <w:szCs w:val="16"/>
              </w:rPr>
            </w:pPr>
            <w:r w:rsidRPr="00D12F52">
              <w:rPr>
                <w:rFonts w:ascii="Arial" w:hAnsi="Arial" w:eastAsia="Arial" w:cs="Arial"/>
                <w:bCs/>
                <w:i/>
                <w:color w:val="000000"/>
                <w:sz w:val="16"/>
                <w:szCs w:val="16"/>
              </w:rPr>
              <w:t>Brindar apoyo psicológico y emocional para hombres y jóvenes masculinos, con estrategias para manejar el estrés y la ira de forma constructiva.</w:t>
            </w:r>
          </w:p>
          <w:p w:rsidRPr="00D12F52" w:rsidR="004374D4" w:rsidP="004374D4" w:rsidRDefault="004374D4" w14:paraId="6F6DCEF8" w14:textId="77777777">
            <w:pPr>
              <w:numPr>
                <w:ilvl w:val="0"/>
                <w:numId w:val="1"/>
              </w:numPr>
              <w:pBdr>
                <w:top w:val="single" w:color="FFFFFF" w:sz="2" w:space="31" w:shadow="1"/>
                <w:left w:val="single" w:color="FFFFFF" w:sz="2" w:space="31" w:shadow="1"/>
                <w:bottom w:val="single" w:color="FFFFFF" w:sz="2" w:space="31" w:shadow="1"/>
                <w:right w:val="single" w:color="FFFFFF" w:sz="2" w:space="31" w:shadow="1"/>
              </w:pBdr>
              <w:jc w:val="both"/>
              <w:rPr>
                <w:rFonts w:ascii="Arial" w:hAnsi="Arial" w:eastAsia="Arial" w:cs="Arial"/>
                <w:bCs/>
                <w:i/>
                <w:color w:val="000000"/>
                <w:sz w:val="16"/>
                <w:szCs w:val="16"/>
              </w:rPr>
            </w:pPr>
            <w:r w:rsidRPr="00D12F52">
              <w:rPr>
                <w:rFonts w:ascii="Arial" w:hAnsi="Arial" w:eastAsia="Arial" w:cs="Arial"/>
                <w:bCs/>
                <w:i/>
                <w:color w:val="000000"/>
                <w:sz w:val="16"/>
                <w:szCs w:val="16"/>
              </w:rPr>
              <w:t>Involucrar a los participantes en actividades comunitarias que promuevan la corresponsabilidad en el hogar y en la comunidad.</w:t>
            </w:r>
          </w:p>
          <w:p w:rsidRPr="00D12F52" w:rsidR="004374D4" w:rsidP="004374D4" w:rsidRDefault="004374D4" w14:paraId="62A9F5A8" w14:textId="77777777">
            <w:pPr>
              <w:numPr>
                <w:ilvl w:val="0"/>
                <w:numId w:val="1"/>
              </w:numPr>
              <w:pBdr>
                <w:top w:val="single" w:color="FFFFFF" w:sz="2" w:space="31" w:shadow="1"/>
                <w:left w:val="single" w:color="FFFFFF" w:sz="2" w:space="31" w:shadow="1"/>
                <w:bottom w:val="single" w:color="FFFFFF" w:sz="2" w:space="31" w:shadow="1"/>
                <w:right w:val="single" w:color="FFFFFF" w:sz="2" w:space="31" w:shadow="1"/>
              </w:pBdr>
              <w:jc w:val="both"/>
              <w:rPr>
                <w:rFonts w:ascii="Arial" w:hAnsi="Arial" w:eastAsia="Arial" w:cs="Arial"/>
                <w:bCs/>
                <w:i/>
                <w:color w:val="000000"/>
                <w:sz w:val="16"/>
                <w:szCs w:val="16"/>
              </w:rPr>
            </w:pPr>
            <w:r w:rsidRPr="00D12F52">
              <w:rPr>
                <w:rFonts w:ascii="Arial" w:hAnsi="Arial" w:eastAsia="Arial" w:cs="Arial"/>
                <w:bCs/>
                <w:i/>
                <w:color w:val="000000"/>
                <w:sz w:val="16"/>
                <w:szCs w:val="16"/>
              </w:rPr>
              <w:t>Organizar sesiones de reflexión y debate sobre roles de género y estereotipos masculinos para cuestionar y transformar percepciones tradicionales.</w:t>
            </w:r>
          </w:p>
          <w:p w:rsidR="000577EF" w:rsidP="00D12F52" w:rsidRDefault="004374D4" w14:paraId="14B3DE14" w14:textId="77777777">
            <w:pPr>
              <w:numPr>
                <w:ilvl w:val="0"/>
                <w:numId w:val="1"/>
              </w:numPr>
              <w:pBdr>
                <w:top w:val="single" w:color="FFFFFF" w:sz="2" w:space="31" w:shadow="1"/>
                <w:left w:val="single" w:color="FFFFFF" w:sz="2" w:space="31" w:shadow="1"/>
                <w:bottom w:val="single" w:color="FFFFFF" w:sz="2" w:space="31" w:shadow="1"/>
                <w:right w:val="single" w:color="FFFFFF" w:sz="2" w:space="31" w:shadow="1"/>
              </w:pBdr>
              <w:jc w:val="both"/>
              <w:rPr>
                <w:rFonts w:ascii="Arial" w:hAnsi="Arial" w:eastAsia="Arial" w:cs="Arial"/>
                <w:bCs/>
                <w:i/>
                <w:color w:val="000000"/>
                <w:sz w:val="16"/>
                <w:szCs w:val="16"/>
              </w:rPr>
            </w:pPr>
            <w:r w:rsidRPr="00D12F52">
              <w:rPr>
                <w:rFonts w:ascii="Arial" w:hAnsi="Arial" w:eastAsia="Arial" w:cs="Arial"/>
                <w:bCs/>
                <w:i/>
                <w:color w:val="000000"/>
                <w:sz w:val="16"/>
                <w:szCs w:val="16"/>
              </w:rPr>
              <w:t>Establecer alianzas con instituciones educativas y organizaciones para integrar la temática de masculinidades corresponsables en programas escolares y comunitarios</w:t>
            </w:r>
          </w:p>
          <w:p w:rsidRPr="00D12F52" w:rsidR="00D12F52" w:rsidP="00D12F52" w:rsidRDefault="00D12F52" w14:paraId="592F07F1" w14:textId="64ABDFFB">
            <w:pPr>
              <w:numPr>
                <w:ilvl w:val="0"/>
                <w:numId w:val="1"/>
              </w:numPr>
              <w:pBdr>
                <w:top w:val="single" w:color="FFFFFF" w:sz="2" w:space="31" w:shadow="1"/>
                <w:left w:val="single" w:color="FFFFFF" w:sz="2" w:space="31" w:shadow="1"/>
                <w:bottom w:val="single" w:color="FFFFFF" w:sz="2" w:space="31" w:shadow="1"/>
                <w:right w:val="single" w:color="FFFFFF" w:sz="2" w:space="31" w:shadow="1"/>
              </w:pBdr>
              <w:jc w:val="both"/>
              <w:rPr>
                <w:rFonts w:ascii="Arial" w:hAnsi="Arial" w:eastAsia="Arial" w:cs="Arial"/>
                <w:bCs/>
                <w:i/>
                <w:color w:val="000000"/>
                <w:sz w:val="16"/>
                <w:szCs w:val="16"/>
              </w:rPr>
            </w:pPr>
            <w:r w:rsidRPr="00D12F52">
              <w:rPr>
                <w:rFonts w:ascii="Arial" w:hAnsi="Arial" w:eastAsia="Arial" w:cs="Arial"/>
                <w:bCs/>
                <w:i/>
                <w:color w:val="000000"/>
                <w:sz w:val="16"/>
                <w:szCs w:val="16"/>
              </w:rPr>
              <w:t>Implementar mecanismos de evaluación y seguimiento para medir el impacto del programa y realizar ajustes según los resultados obtenidos.</w:t>
            </w:r>
          </w:p>
        </w:tc>
      </w:tr>
      <w:tr w:rsidRPr="00D12F52" w:rsidR="000577EF" w:rsidTr="20B9C44D" w14:paraId="07C1EA43" w14:textId="77777777">
        <w:trPr>
          <w:trHeight w:val="73"/>
        </w:trPr>
        <w:tc>
          <w:tcPr>
            <w:tcW w:w="2510"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38D1FA8D" w14:textId="77777777">
            <w:pPr>
              <w:jc w:val="center"/>
              <w:rPr>
                <w:rFonts w:ascii="Arial" w:hAnsi="Arial" w:cs="Arial"/>
                <w:sz w:val="16"/>
                <w:szCs w:val="16"/>
              </w:rPr>
            </w:pPr>
            <w:r w:rsidRPr="00D12F52">
              <w:rPr>
                <w:rFonts w:ascii="Arial" w:hAnsi="Arial" w:eastAsia="Arial" w:cs="Arial"/>
                <w:sz w:val="16"/>
                <w:szCs w:val="16"/>
              </w:rPr>
              <w:t>Vigencias de implementación proyectadas</w:t>
            </w:r>
          </w:p>
        </w:tc>
        <w:tc>
          <w:tcPr>
            <w:tcW w:w="2653"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6A85C62A" w14:textId="77777777">
            <w:pPr>
              <w:jc w:val="center"/>
              <w:rPr>
                <w:rFonts w:ascii="Arial" w:hAnsi="Arial" w:eastAsia="Arial" w:cs="Arial"/>
                <w:b/>
                <w:sz w:val="16"/>
                <w:szCs w:val="16"/>
              </w:rPr>
            </w:pPr>
            <w:r w:rsidRPr="00D12F52">
              <w:rPr>
                <w:rFonts w:ascii="Arial" w:hAnsi="Arial" w:eastAsia="Arial" w:cs="Arial"/>
                <w:b/>
                <w:sz w:val="16"/>
                <w:szCs w:val="16"/>
              </w:rPr>
              <w:t>10</w:t>
            </w:r>
          </w:p>
        </w:tc>
        <w:tc>
          <w:tcPr>
            <w:tcW w:w="96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29103C62" w14:textId="77777777">
            <w:pPr>
              <w:jc w:val="center"/>
              <w:rPr>
                <w:rFonts w:ascii="Arial" w:hAnsi="Arial" w:eastAsia="Arial" w:cs="Arial"/>
                <w:sz w:val="16"/>
                <w:szCs w:val="16"/>
              </w:rPr>
            </w:pPr>
            <w:r w:rsidRPr="00D12F52">
              <w:rPr>
                <w:rFonts w:ascii="Arial" w:hAnsi="Arial" w:eastAsia="Arial" w:cs="Arial"/>
                <w:sz w:val="16"/>
                <w:szCs w:val="16"/>
              </w:rPr>
              <w:t>Códigos de vigencias</w:t>
            </w:r>
          </w:p>
        </w:tc>
        <w:tc>
          <w:tcPr>
            <w:tcW w:w="4266" w:type="dxa"/>
            <w:gridSpan w:val="11"/>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6EE9507E" w14:textId="77777777">
            <w:pPr>
              <w:jc w:val="center"/>
              <w:rPr>
                <w:rFonts w:ascii="Arial" w:hAnsi="Arial" w:eastAsia="Arial" w:cs="Arial"/>
                <w:b/>
                <w:sz w:val="16"/>
                <w:szCs w:val="16"/>
              </w:rPr>
            </w:pPr>
            <w:r w:rsidRPr="00D12F52">
              <w:rPr>
                <w:rFonts w:ascii="Arial" w:hAnsi="Arial" w:eastAsia="Arial" w:cs="Arial"/>
                <w:b/>
                <w:sz w:val="16"/>
                <w:szCs w:val="16"/>
              </w:rPr>
              <w:t>01, 02, 03, 04, 05, 06, 07, 08, 09, 10</w:t>
            </w:r>
          </w:p>
        </w:tc>
      </w:tr>
      <w:tr w:rsidRPr="00D12F52" w:rsidR="000577EF" w:rsidTr="20B9C44D" w14:paraId="52C6AAB9" w14:textId="77777777">
        <w:trPr>
          <w:trHeight w:val="73"/>
        </w:trPr>
        <w:tc>
          <w:tcPr>
            <w:tcW w:w="2510"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3544C2D0" w14:textId="77777777">
            <w:pPr>
              <w:jc w:val="center"/>
              <w:rPr>
                <w:rFonts w:ascii="Arial" w:hAnsi="Arial" w:eastAsia="Arial" w:cs="Arial"/>
                <w:sz w:val="16"/>
                <w:szCs w:val="16"/>
              </w:rPr>
            </w:pPr>
            <w:r w:rsidRPr="00D12F52">
              <w:rPr>
                <w:rFonts w:ascii="Arial" w:hAnsi="Arial" w:eastAsia="Arial" w:cs="Arial"/>
                <w:sz w:val="16"/>
                <w:szCs w:val="16"/>
              </w:rPr>
              <w:t xml:space="preserve">Metas por vigencia </w:t>
            </w:r>
          </w:p>
        </w:tc>
        <w:tc>
          <w:tcPr>
            <w:tcW w:w="7882" w:type="dxa"/>
            <w:gridSpan w:val="1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0577EF" w14:paraId="29F2816D" w14:textId="77777777">
            <w:pPr>
              <w:widowControl w:val="0"/>
              <w:pBdr>
                <w:top w:val="single" w:color="FFFFFF" w:sz="2" w:space="31" w:shadow="1"/>
                <w:left w:val="single" w:color="FFFFFF" w:sz="2" w:space="31" w:shadow="1"/>
                <w:bottom w:val="single" w:color="FFFFFF" w:sz="2" w:space="31" w:shadow="1"/>
                <w:right w:val="single" w:color="FFFFFF" w:sz="2" w:space="31" w:shadow="1"/>
              </w:pBdr>
              <w:spacing w:line="276" w:lineRule="auto"/>
              <w:rPr>
                <w:rFonts w:ascii="Arial" w:hAnsi="Arial" w:eastAsia="Arial" w:cs="Arial"/>
                <w:sz w:val="16"/>
                <w:szCs w:val="16"/>
              </w:rPr>
            </w:pPr>
          </w:p>
          <w:tbl>
            <w:tblPr>
              <w:tblW w:w="8232" w:type="dxa"/>
              <w:tblCellMar>
                <w:left w:w="10" w:type="dxa"/>
                <w:right w:w="10" w:type="dxa"/>
              </w:tblCellMar>
              <w:tblLook w:val="0000" w:firstRow="0" w:lastRow="0" w:firstColumn="0" w:lastColumn="0" w:noHBand="0" w:noVBand="0"/>
            </w:tblPr>
            <w:tblGrid>
              <w:gridCol w:w="749"/>
              <w:gridCol w:w="750"/>
              <w:gridCol w:w="780"/>
              <w:gridCol w:w="749"/>
              <w:gridCol w:w="749"/>
              <w:gridCol w:w="749"/>
              <w:gridCol w:w="749"/>
              <w:gridCol w:w="749"/>
              <w:gridCol w:w="749"/>
              <w:gridCol w:w="749"/>
              <w:gridCol w:w="710"/>
            </w:tblGrid>
            <w:tr w:rsidRPr="00D12F52" w:rsidR="000577EF" w14:paraId="44D65441" w14:textId="77777777">
              <w:trPr>
                <w:trHeight w:val="315"/>
              </w:trPr>
              <w:tc>
                <w:tcPr>
                  <w:tcW w:w="749" w:type="dxa"/>
                  <w:shd w:val="clear" w:color="auto" w:fill="auto"/>
                  <w:tcMar>
                    <w:top w:w="0" w:type="dxa"/>
                    <w:left w:w="108" w:type="dxa"/>
                    <w:bottom w:w="0" w:type="dxa"/>
                    <w:right w:w="108" w:type="dxa"/>
                  </w:tcMar>
                  <w:vAlign w:val="center"/>
                </w:tcPr>
                <w:p w:rsidRPr="00D12F52" w:rsidR="000577EF" w:rsidRDefault="00C03789" w14:paraId="575C0099" w14:textId="77777777">
                  <w:pPr>
                    <w:rPr>
                      <w:rFonts w:ascii="Arial" w:hAnsi="Arial" w:eastAsia="Arial Narrow" w:cs="Arial"/>
                      <w:sz w:val="16"/>
                      <w:szCs w:val="16"/>
                    </w:rPr>
                  </w:pPr>
                  <w:r w:rsidRPr="00D12F52">
                    <w:rPr>
                      <w:rFonts w:ascii="Arial" w:hAnsi="Arial" w:eastAsia="Arial Narrow" w:cs="Arial"/>
                      <w:sz w:val="16"/>
                      <w:szCs w:val="16"/>
                    </w:rPr>
                    <w:t> </w:t>
                  </w:r>
                </w:p>
              </w:tc>
              <w:tc>
                <w:tcPr>
                  <w:tcW w:w="750" w:type="dxa"/>
                  <w:shd w:val="clear" w:color="auto" w:fill="auto"/>
                  <w:tcMar>
                    <w:top w:w="0" w:type="dxa"/>
                    <w:left w:w="108" w:type="dxa"/>
                    <w:bottom w:w="0" w:type="dxa"/>
                    <w:right w:w="108" w:type="dxa"/>
                  </w:tcMar>
                  <w:vAlign w:val="center"/>
                </w:tcPr>
                <w:p w:rsidRPr="00D12F52" w:rsidR="000577EF" w:rsidRDefault="00C03789" w14:paraId="7F8FCACA" w14:textId="77777777">
                  <w:pPr>
                    <w:rPr>
                      <w:rFonts w:ascii="Arial" w:hAnsi="Arial" w:eastAsia="Arial Narrow" w:cs="Arial"/>
                      <w:sz w:val="16"/>
                      <w:szCs w:val="16"/>
                    </w:rPr>
                  </w:pPr>
                  <w:r w:rsidRPr="00D12F52">
                    <w:rPr>
                      <w:rFonts w:ascii="Arial" w:hAnsi="Arial" w:eastAsia="Arial Narrow" w:cs="Arial"/>
                      <w:sz w:val="16"/>
                      <w:szCs w:val="16"/>
                    </w:rPr>
                    <w:t> </w:t>
                  </w:r>
                </w:p>
              </w:tc>
              <w:tc>
                <w:tcPr>
                  <w:tcW w:w="780" w:type="dxa"/>
                  <w:shd w:val="clear" w:color="auto" w:fill="auto"/>
                  <w:tcMar>
                    <w:top w:w="0" w:type="dxa"/>
                    <w:left w:w="108" w:type="dxa"/>
                    <w:bottom w:w="0" w:type="dxa"/>
                    <w:right w:w="108" w:type="dxa"/>
                  </w:tcMar>
                  <w:vAlign w:val="center"/>
                </w:tcPr>
                <w:p w:rsidRPr="00D12F52" w:rsidR="000577EF" w:rsidRDefault="00C03789" w14:paraId="4A63A616" w14:textId="77777777">
                  <w:pPr>
                    <w:rPr>
                      <w:rFonts w:ascii="Arial" w:hAnsi="Arial" w:eastAsia="Arial Narrow" w:cs="Arial"/>
                      <w:sz w:val="16"/>
                      <w:szCs w:val="16"/>
                    </w:rPr>
                  </w:pPr>
                  <w:r w:rsidRPr="00D12F52">
                    <w:rPr>
                      <w:rFonts w:ascii="Arial" w:hAnsi="Arial" w:eastAsia="Arial Narrow" w:cs="Arial"/>
                      <w:sz w:val="16"/>
                      <w:szCs w:val="16"/>
                    </w:rPr>
                    <w:t> </w:t>
                  </w:r>
                </w:p>
              </w:tc>
              <w:tc>
                <w:tcPr>
                  <w:tcW w:w="749" w:type="dxa"/>
                  <w:shd w:val="clear" w:color="auto" w:fill="auto"/>
                  <w:tcMar>
                    <w:top w:w="0" w:type="dxa"/>
                    <w:left w:w="108" w:type="dxa"/>
                    <w:bottom w:w="0" w:type="dxa"/>
                    <w:right w:w="108" w:type="dxa"/>
                  </w:tcMar>
                  <w:vAlign w:val="center"/>
                </w:tcPr>
                <w:p w:rsidRPr="00D12F52" w:rsidR="000577EF" w:rsidRDefault="00C03789" w14:paraId="6BE779D3" w14:textId="77777777">
                  <w:pPr>
                    <w:rPr>
                      <w:rFonts w:ascii="Arial" w:hAnsi="Arial" w:eastAsia="Arial Narrow" w:cs="Arial"/>
                      <w:sz w:val="16"/>
                      <w:szCs w:val="16"/>
                    </w:rPr>
                  </w:pPr>
                  <w:r w:rsidRPr="00D12F52">
                    <w:rPr>
                      <w:rFonts w:ascii="Arial" w:hAnsi="Arial" w:eastAsia="Arial Narrow" w:cs="Arial"/>
                      <w:sz w:val="16"/>
                      <w:szCs w:val="16"/>
                    </w:rPr>
                    <w:t> </w:t>
                  </w:r>
                </w:p>
              </w:tc>
              <w:tc>
                <w:tcPr>
                  <w:tcW w:w="749" w:type="dxa"/>
                  <w:shd w:val="clear" w:color="auto" w:fill="auto"/>
                  <w:tcMar>
                    <w:top w:w="0" w:type="dxa"/>
                    <w:left w:w="108" w:type="dxa"/>
                    <w:bottom w:w="0" w:type="dxa"/>
                    <w:right w:w="108" w:type="dxa"/>
                  </w:tcMar>
                  <w:vAlign w:val="center"/>
                </w:tcPr>
                <w:p w:rsidRPr="00D12F52" w:rsidR="000577EF" w:rsidRDefault="00C03789" w14:paraId="2A3979B5" w14:textId="77777777">
                  <w:pPr>
                    <w:rPr>
                      <w:rFonts w:ascii="Arial" w:hAnsi="Arial" w:eastAsia="Arial Narrow" w:cs="Arial"/>
                      <w:sz w:val="16"/>
                      <w:szCs w:val="16"/>
                    </w:rPr>
                  </w:pPr>
                  <w:r w:rsidRPr="00D12F52">
                    <w:rPr>
                      <w:rFonts w:ascii="Arial" w:hAnsi="Arial" w:eastAsia="Arial Narrow" w:cs="Arial"/>
                      <w:sz w:val="16"/>
                      <w:szCs w:val="16"/>
                    </w:rPr>
                    <w:t> </w:t>
                  </w:r>
                </w:p>
              </w:tc>
              <w:tc>
                <w:tcPr>
                  <w:tcW w:w="749" w:type="dxa"/>
                  <w:shd w:val="clear" w:color="auto" w:fill="auto"/>
                  <w:tcMar>
                    <w:top w:w="0" w:type="dxa"/>
                    <w:left w:w="108" w:type="dxa"/>
                    <w:bottom w:w="0" w:type="dxa"/>
                    <w:right w:w="108" w:type="dxa"/>
                  </w:tcMar>
                  <w:vAlign w:val="center"/>
                </w:tcPr>
                <w:p w:rsidRPr="00D12F52" w:rsidR="000577EF" w:rsidRDefault="00C03789" w14:paraId="79FED783" w14:textId="77777777">
                  <w:pPr>
                    <w:rPr>
                      <w:rFonts w:ascii="Arial" w:hAnsi="Arial" w:eastAsia="Arial Narrow" w:cs="Arial"/>
                      <w:sz w:val="16"/>
                      <w:szCs w:val="16"/>
                    </w:rPr>
                  </w:pPr>
                  <w:r w:rsidRPr="00D12F52">
                    <w:rPr>
                      <w:rFonts w:ascii="Arial" w:hAnsi="Arial" w:eastAsia="Arial Narrow" w:cs="Arial"/>
                      <w:sz w:val="16"/>
                      <w:szCs w:val="16"/>
                    </w:rPr>
                    <w:t> </w:t>
                  </w:r>
                </w:p>
              </w:tc>
              <w:tc>
                <w:tcPr>
                  <w:tcW w:w="749" w:type="dxa"/>
                  <w:shd w:val="clear" w:color="auto" w:fill="auto"/>
                  <w:tcMar>
                    <w:top w:w="0" w:type="dxa"/>
                    <w:left w:w="108" w:type="dxa"/>
                    <w:bottom w:w="0" w:type="dxa"/>
                    <w:right w:w="108" w:type="dxa"/>
                  </w:tcMar>
                  <w:vAlign w:val="center"/>
                </w:tcPr>
                <w:p w:rsidRPr="00D12F52" w:rsidR="000577EF" w:rsidRDefault="00C03789" w14:paraId="409EB6B9" w14:textId="77777777">
                  <w:pPr>
                    <w:rPr>
                      <w:rFonts w:ascii="Arial" w:hAnsi="Arial" w:eastAsia="Arial Narrow" w:cs="Arial"/>
                      <w:sz w:val="16"/>
                      <w:szCs w:val="16"/>
                    </w:rPr>
                  </w:pPr>
                  <w:r w:rsidRPr="00D12F52">
                    <w:rPr>
                      <w:rFonts w:ascii="Arial" w:hAnsi="Arial" w:eastAsia="Arial Narrow" w:cs="Arial"/>
                      <w:sz w:val="16"/>
                      <w:szCs w:val="16"/>
                    </w:rPr>
                    <w:t> </w:t>
                  </w:r>
                </w:p>
              </w:tc>
              <w:tc>
                <w:tcPr>
                  <w:tcW w:w="749" w:type="dxa"/>
                  <w:shd w:val="clear" w:color="auto" w:fill="auto"/>
                  <w:tcMar>
                    <w:top w:w="0" w:type="dxa"/>
                    <w:left w:w="108" w:type="dxa"/>
                    <w:bottom w:w="0" w:type="dxa"/>
                    <w:right w:w="108" w:type="dxa"/>
                  </w:tcMar>
                  <w:vAlign w:val="center"/>
                </w:tcPr>
                <w:p w:rsidRPr="00D12F52" w:rsidR="000577EF" w:rsidRDefault="00C03789" w14:paraId="23D4B40C" w14:textId="77777777">
                  <w:pPr>
                    <w:rPr>
                      <w:rFonts w:ascii="Arial" w:hAnsi="Arial" w:eastAsia="Arial Narrow" w:cs="Arial"/>
                      <w:sz w:val="16"/>
                      <w:szCs w:val="16"/>
                    </w:rPr>
                  </w:pPr>
                  <w:r w:rsidRPr="00D12F52">
                    <w:rPr>
                      <w:rFonts w:ascii="Arial" w:hAnsi="Arial" w:eastAsia="Arial Narrow" w:cs="Arial"/>
                      <w:sz w:val="16"/>
                      <w:szCs w:val="16"/>
                    </w:rPr>
                    <w:t> </w:t>
                  </w:r>
                </w:p>
              </w:tc>
              <w:tc>
                <w:tcPr>
                  <w:tcW w:w="749" w:type="dxa"/>
                  <w:shd w:val="clear" w:color="auto" w:fill="auto"/>
                  <w:tcMar>
                    <w:top w:w="0" w:type="dxa"/>
                    <w:left w:w="108" w:type="dxa"/>
                    <w:bottom w:w="0" w:type="dxa"/>
                    <w:right w:w="108" w:type="dxa"/>
                  </w:tcMar>
                  <w:vAlign w:val="center"/>
                </w:tcPr>
                <w:p w:rsidRPr="00D12F52" w:rsidR="000577EF" w:rsidRDefault="00C03789" w14:paraId="320BE5DC" w14:textId="77777777">
                  <w:pPr>
                    <w:rPr>
                      <w:rFonts w:ascii="Arial" w:hAnsi="Arial" w:eastAsia="Arial Narrow" w:cs="Arial"/>
                      <w:sz w:val="16"/>
                      <w:szCs w:val="16"/>
                    </w:rPr>
                  </w:pPr>
                  <w:r w:rsidRPr="00D12F52">
                    <w:rPr>
                      <w:rFonts w:ascii="Arial" w:hAnsi="Arial" w:eastAsia="Arial Narrow" w:cs="Arial"/>
                      <w:sz w:val="16"/>
                      <w:szCs w:val="16"/>
                    </w:rPr>
                    <w:t> </w:t>
                  </w:r>
                </w:p>
              </w:tc>
              <w:tc>
                <w:tcPr>
                  <w:tcW w:w="749" w:type="dxa"/>
                  <w:shd w:val="clear" w:color="auto" w:fill="auto"/>
                  <w:tcMar>
                    <w:top w:w="0" w:type="dxa"/>
                    <w:left w:w="108" w:type="dxa"/>
                    <w:bottom w:w="0" w:type="dxa"/>
                    <w:right w:w="108" w:type="dxa"/>
                  </w:tcMar>
                  <w:vAlign w:val="center"/>
                </w:tcPr>
                <w:p w:rsidRPr="00D12F52" w:rsidR="000577EF" w:rsidRDefault="00C03789" w14:paraId="0D7DF6ED" w14:textId="77777777">
                  <w:pPr>
                    <w:rPr>
                      <w:rFonts w:ascii="Arial" w:hAnsi="Arial" w:eastAsia="Arial Narrow" w:cs="Arial"/>
                      <w:sz w:val="16"/>
                      <w:szCs w:val="16"/>
                    </w:rPr>
                  </w:pPr>
                  <w:r w:rsidRPr="00D12F52">
                    <w:rPr>
                      <w:rFonts w:ascii="Arial" w:hAnsi="Arial" w:eastAsia="Arial Narrow" w:cs="Arial"/>
                      <w:sz w:val="16"/>
                      <w:szCs w:val="16"/>
                    </w:rPr>
                    <w:t> </w:t>
                  </w:r>
                </w:p>
              </w:tc>
              <w:tc>
                <w:tcPr>
                  <w:tcW w:w="710" w:type="dxa"/>
                  <w:shd w:val="clear" w:color="auto" w:fill="auto"/>
                  <w:tcMar>
                    <w:top w:w="0" w:type="dxa"/>
                    <w:left w:w="108" w:type="dxa"/>
                    <w:bottom w:w="0" w:type="dxa"/>
                    <w:right w:w="108" w:type="dxa"/>
                  </w:tcMar>
                  <w:vAlign w:val="center"/>
                </w:tcPr>
                <w:p w:rsidRPr="00D12F52" w:rsidR="000577EF" w:rsidRDefault="00C03789" w14:paraId="347698F2" w14:textId="77777777">
                  <w:pPr>
                    <w:rPr>
                      <w:rFonts w:ascii="Arial" w:hAnsi="Arial" w:eastAsia="Arial Narrow" w:cs="Arial"/>
                      <w:sz w:val="16"/>
                      <w:szCs w:val="16"/>
                    </w:rPr>
                  </w:pPr>
                  <w:r w:rsidRPr="00D12F52">
                    <w:rPr>
                      <w:rFonts w:ascii="Arial" w:hAnsi="Arial" w:eastAsia="Arial Narrow" w:cs="Arial"/>
                      <w:sz w:val="16"/>
                      <w:szCs w:val="16"/>
                    </w:rPr>
                    <w:t> </w:t>
                  </w:r>
                </w:p>
              </w:tc>
            </w:tr>
            <w:tr w:rsidRPr="00D12F52" w:rsidR="000577EF" w14:paraId="2C2BCBA8" w14:textId="77777777">
              <w:trPr>
                <w:trHeight w:val="315"/>
              </w:trPr>
              <w:tc>
                <w:tcPr>
                  <w:tcW w:w="749" w:type="dxa"/>
                  <w:shd w:val="clear" w:color="auto" w:fill="auto"/>
                  <w:tcMar>
                    <w:top w:w="0" w:type="dxa"/>
                    <w:left w:w="108" w:type="dxa"/>
                    <w:bottom w:w="0" w:type="dxa"/>
                    <w:right w:w="108" w:type="dxa"/>
                  </w:tcMar>
                  <w:vAlign w:val="center"/>
                </w:tcPr>
                <w:p w:rsidRPr="00D12F52" w:rsidR="000577EF" w:rsidRDefault="00C03789" w14:paraId="6D6B215F" w14:textId="77777777">
                  <w:pPr>
                    <w:jc w:val="right"/>
                    <w:rPr>
                      <w:rFonts w:ascii="Arial" w:hAnsi="Arial" w:eastAsia="Arial Narrow" w:cs="Arial"/>
                      <w:sz w:val="16"/>
                      <w:szCs w:val="16"/>
                    </w:rPr>
                  </w:pPr>
                  <w:r w:rsidRPr="00D12F52">
                    <w:rPr>
                      <w:rFonts w:ascii="Arial" w:hAnsi="Arial" w:eastAsia="Arial Narrow" w:cs="Arial"/>
                      <w:sz w:val="16"/>
                      <w:szCs w:val="16"/>
                    </w:rPr>
                    <w:t> </w:t>
                  </w:r>
                </w:p>
              </w:tc>
              <w:tc>
                <w:tcPr>
                  <w:tcW w:w="750" w:type="dxa"/>
                  <w:shd w:val="clear" w:color="auto" w:fill="auto"/>
                  <w:tcMar>
                    <w:top w:w="0" w:type="dxa"/>
                    <w:left w:w="108" w:type="dxa"/>
                    <w:bottom w:w="0" w:type="dxa"/>
                    <w:right w:w="108" w:type="dxa"/>
                  </w:tcMar>
                  <w:vAlign w:val="center"/>
                </w:tcPr>
                <w:p w:rsidRPr="00D12F52" w:rsidR="000577EF" w:rsidRDefault="00C03789" w14:paraId="41EC1899" w14:textId="77777777">
                  <w:pPr>
                    <w:jc w:val="center"/>
                    <w:rPr>
                      <w:rFonts w:ascii="Arial" w:hAnsi="Arial" w:eastAsia="Times New Roman" w:cs="Arial"/>
                      <w:b/>
                      <w:sz w:val="16"/>
                      <w:szCs w:val="16"/>
                    </w:rPr>
                  </w:pPr>
                  <w:r w:rsidRPr="00D12F52">
                    <w:rPr>
                      <w:rFonts w:ascii="Arial" w:hAnsi="Arial" w:eastAsia="Times New Roman" w:cs="Arial"/>
                      <w:b/>
                      <w:sz w:val="16"/>
                      <w:szCs w:val="16"/>
                    </w:rPr>
                    <w:t>Año 1</w:t>
                  </w:r>
                </w:p>
              </w:tc>
              <w:tc>
                <w:tcPr>
                  <w:tcW w:w="780" w:type="dxa"/>
                  <w:shd w:val="clear" w:color="auto" w:fill="auto"/>
                  <w:tcMar>
                    <w:top w:w="0" w:type="dxa"/>
                    <w:left w:w="108" w:type="dxa"/>
                    <w:bottom w:w="0" w:type="dxa"/>
                    <w:right w:w="108" w:type="dxa"/>
                  </w:tcMar>
                  <w:vAlign w:val="center"/>
                </w:tcPr>
                <w:p w:rsidRPr="00D12F52" w:rsidR="000577EF" w:rsidRDefault="000577EF" w14:paraId="19786C64"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C03789" w14:paraId="3BE304C1" w14:textId="77777777">
                  <w:pPr>
                    <w:jc w:val="center"/>
                    <w:rPr>
                      <w:rFonts w:ascii="Arial" w:hAnsi="Arial" w:eastAsia="Times New Roman" w:cs="Arial"/>
                      <w:b/>
                      <w:sz w:val="16"/>
                      <w:szCs w:val="16"/>
                    </w:rPr>
                  </w:pPr>
                  <w:r w:rsidRPr="00D12F52">
                    <w:rPr>
                      <w:rFonts w:ascii="Arial" w:hAnsi="Arial" w:eastAsia="Times New Roman" w:cs="Arial"/>
                      <w:b/>
                      <w:sz w:val="16"/>
                      <w:szCs w:val="16"/>
                    </w:rPr>
                    <w:t>Año 2</w:t>
                  </w:r>
                </w:p>
              </w:tc>
              <w:tc>
                <w:tcPr>
                  <w:tcW w:w="749" w:type="dxa"/>
                  <w:shd w:val="clear" w:color="auto" w:fill="auto"/>
                  <w:tcMar>
                    <w:top w:w="0" w:type="dxa"/>
                    <w:left w:w="108" w:type="dxa"/>
                    <w:bottom w:w="0" w:type="dxa"/>
                    <w:right w:w="108" w:type="dxa"/>
                  </w:tcMar>
                  <w:vAlign w:val="center"/>
                </w:tcPr>
                <w:p w:rsidRPr="00D12F52" w:rsidR="000577EF" w:rsidRDefault="000577EF" w14:paraId="0F3A4472"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C03789" w14:paraId="49608535" w14:textId="77777777">
                  <w:pPr>
                    <w:jc w:val="center"/>
                    <w:rPr>
                      <w:rFonts w:ascii="Arial" w:hAnsi="Arial" w:eastAsia="Times New Roman" w:cs="Arial"/>
                      <w:b/>
                      <w:sz w:val="16"/>
                      <w:szCs w:val="16"/>
                    </w:rPr>
                  </w:pPr>
                  <w:r w:rsidRPr="00D12F52">
                    <w:rPr>
                      <w:rFonts w:ascii="Arial" w:hAnsi="Arial" w:eastAsia="Times New Roman" w:cs="Arial"/>
                      <w:b/>
                      <w:sz w:val="16"/>
                      <w:szCs w:val="16"/>
                    </w:rPr>
                    <w:t>Año 3</w:t>
                  </w:r>
                </w:p>
              </w:tc>
              <w:tc>
                <w:tcPr>
                  <w:tcW w:w="749" w:type="dxa"/>
                  <w:shd w:val="clear" w:color="auto" w:fill="auto"/>
                  <w:tcMar>
                    <w:top w:w="0" w:type="dxa"/>
                    <w:left w:w="108" w:type="dxa"/>
                    <w:bottom w:w="0" w:type="dxa"/>
                    <w:right w:w="108" w:type="dxa"/>
                  </w:tcMar>
                  <w:vAlign w:val="center"/>
                </w:tcPr>
                <w:p w:rsidRPr="00D12F52" w:rsidR="000577EF" w:rsidRDefault="000577EF" w14:paraId="16E31A26"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C03789" w14:paraId="216ED9C1" w14:textId="77777777">
                  <w:pPr>
                    <w:jc w:val="center"/>
                    <w:rPr>
                      <w:rFonts w:ascii="Arial" w:hAnsi="Arial" w:eastAsia="Times New Roman" w:cs="Arial"/>
                      <w:b/>
                      <w:sz w:val="16"/>
                      <w:szCs w:val="16"/>
                    </w:rPr>
                  </w:pPr>
                  <w:r w:rsidRPr="00D12F52">
                    <w:rPr>
                      <w:rFonts w:ascii="Arial" w:hAnsi="Arial" w:eastAsia="Times New Roman" w:cs="Arial"/>
                      <w:b/>
                      <w:sz w:val="16"/>
                      <w:szCs w:val="16"/>
                    </w:rPr>
                    <w:t>Año 4</w:t>
                  </w:r>
                </w:p>
              </w:tc>
              <w:tc>
                <w:tcPr>
                  <w:tcW w:w="749" w:type="dxa"/>
                  <w:shd w:val="clear" w:color="auto" w:fill="auto"/>
                  <w:tcMar>
                    <w:top w:w="0" w:type="dxa"/>
                    <w:left w:w="108" w:type="dxa"/>
                    <w:bottom w:w="0" w:type="dxa"/>
                    <w:right w:w="108" w:type="dxa"/>
                  </w:tcMar>
                  <w:vAlign w:val="center"/>
                </w:tcPr>
                <w:p w:rsidRPr="00D12F52" w:rsidR="000577EF" w:rsidRDefault="000577EF" w14:paraId="34A49290"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C03789" w14:paraId="289762CC" w14:textId="77777777">
                  <w:pPr>
                    <w:jc w:val="center"/>
                    <w:rPr>
                      <w:rFonts w:ascii="Arial" w:hAnsi="Arial" w:eastAsia="Times New Roman" w:cs="Arial"/>
                      <w:b/>
                      <w:sz w:val="16"/>
                      <w:szCs w:val="16"/>
                    </w:rPr>
                  </w:pPr>
                  <w:r w:rsidRPr="00D12F52">
                    <w:rPr>
                      <w:rFonts w:ascii="Arial" w:hAnsi="Arial" w:eastAsia="Times New Roman" w:cs="Arial"/>
                      <w:b/>
                      <w:sz w:val="16"/>
                      <w:szCs w:val="16"/>
                    </w:rPr>
                    <w:t>Año 5</w:t>
                  </w:r>
                </w:p>
              </w:tc>
              <w:tc>
                <w:tcPr>
                  <w:tcW w:w="710" w:type="dxa"/>
                  <w:shd w:val="clear" w:color="auto" w:fill="auto"/>
                  <w:tcMar>
                    <w:top w:w="0" w:type="dxa"/>
                    <w:left w:w="108" w:type="dxa"/>
                    <w:bottom w:w="0" w:type="dxa"/>
                    <w:right w:w="108" w:type="dxa"/>
                  </w:tcMar>
                  <w:vAlign w:val="center"/>
                </w:tcPr>
                <w:p w:rsidRPr="00D12F52" w:rsidR="000577EF" w:rsidRDefault="000577EF" w14:paraId="52B606B2" w14:textId="77777777">
                  <w:pPr>
                    <w:jc w:val="center"/>
                    <w:rPr>
                      <w:rFonts w:ascii="Arial" w:hAnsi="Arial" w:eastAsia="Times New Roman" w:cs="Arial"/>
                      <w:b/>
                      <w:sz w:val="16"/>
                      <w:szCs w:val="16"/>
                    </w:rPr>
                  </w:pPr>
                </w:p>
              </w:tc>
            </w:tr>
            <w:tr w:rsidRPr="00D12F52" w:rsidR="000577EF" w14:paraId="34D20F9F" w14:textId="77777777">
              <w:trPr>
                <w:trHeight w:val="315"/>
              </w:trPr>
              <w:tc>
                <w:tcPr>
                  <w:tcW w:w="749" w:type="dxa"/>
                  <w:shd w:val="clear" w:color="auto" w:fill="auto"/>
                  <w:tcMar>
                    <w:top w:w="0" w:type="dxa"/>
                    <w:left w:w="108" w:type="dxa"/>
                    <w:bottom w:w="0" w:type="dxa"/>
                    <w:right w:w="108" w:type="dxa"/>
                  </w:tcMar>
                  <w:vAlign w:val="center"/>
                </w:tcPr>
                <w:p w:rsidRPr="00D12F52" w:rsidR="000577EF" w:rsidRDefault="00C03789" w14:paraId="2730C293" w14:textId="77777777">
                  <w:pPr>
                    <w:jc w:val="right"/>
                    <w:rPr>
                      <w:rFonts w:ascii="Arial" w:hAnsi="Arial" w:eastAsia="Arial Narrow" w:cs="Arial"/>
                      <w:sz w:val="16"/>
                      <w:szCs w:val="16"/>
                    </w:rPr>
                  </w:pPr>
                  <w:r w:rsidRPr="00D12F52">
                    <w:rPr>
                      <w:rFonts w:ascii="Arial" w:hAnsi="Arial" w:eastAsia="Arial Narrow" w:cs="Arial"/>
                      <w:sz w:val="16"/>
                      <w:szCs w:val="16"/>
                    </w:rPr>
                    <w:t>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12F52" w:rsidR="000577EF" w:rsidRDefault="00C03789" w14:paraId="14A55360" w14:textId="77777777">
                  <w:pPr>
                    <w:jc w:val="center"/>
                    <w:rPr>
                      <w:rFonts w:ascii="Arial" w:hAnsi="Arial" w:eastAsia="Times New Roman" w:cs="Arial"/>
                      <w:b/>
                      <w:sz w:val="16"/>
                      <w:szCs w:val="16"/>
                    </w:rPr>
                  </w:pPr>
                  <w:r w:rsidRPr="00D12F52">
                    <w:rPr>
                      <w:rFonts w:ascii="Arial" w:hAnsi="Arial" w:eastAsia="Times New Roman" w:cs="Arial"/>
                      <w:b/>
                      <w:sz w:val="16"/>
                      <w:szCs w:val="16"/>
                    </w:rPr>
                    <w:t>100</w:t>
                  </w:r>
                </w:p>
                <w:p w:rsidRPr="00D12F52" w:rsidR="000577EF" w:rsidRDefault="000577EF" w14:paraId="257C58C7" w14:textId="77777777">
                  <w:pPr>
                    <w:jc w:val="center"/>
                    <w:rPr>
                      <w:rFonts w:ascii="Arial" w:hAnsi="Arial" w:eastAsia="Times New Roman" w:cs="Arial"/>
                      <w:b/>
                      <w:sz w:val="16"/>
                      <w:szCs w:val="16"/>
                    </w:rPr>
                  </w:pPr>
                </w:p>
              </w:tc>
              <w:tc>
                <w:tcPr>
                  <w:tcW w:w="1498" w:type="dxa"/>
                  <w:gridSpan w:val="2"/>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12F52" w:rsidR="000577EF" w:rsidRDefault="00C03789" w14:paraId="2E668809" w14:textId="77777777">
                  <w:pPr>
                    <w:jc w:val="center"/>
                    <w:rPr>
                      <w:rFonts w:ascii="Arial" w:hAnsi="Arial" w:eastAsia="Times New Roman" w:cs="Arial"/>
                      <w:b/>
                      <w:sz w:val="16"/>
                      <w:szCs w:val="16"/>
                    </w:rPr>
                  </w:pPr>
                  <w:r w:rsidRPr="00D12F52">
                    <w:rPr>
                      <w:rFonts w:ascii="Arial" w:hAnsi="Arial" w:eastAsia="Times New Roman" w:cs="Arial"/>
                      <w:b/>
                      <w:sz w:val="16"/>
                      <w:szCs w:val="16"/>
                    </w:rPr>
                    <w:t>100</w:t>
                  </w:r>
                </w:p>
                <w:p w:rsidRPr="00D12F52" w:rsidR="000577EF" w:rsidRDefault="000577EF" w14:paraId="2E7D8E86" w14:textId="77777777">
                  <w:pPr>
                    <w:jc w:val="center"/>
                    <w:rPr>
                      <w:rFonts w:ascii="Arial" w:hAnsi="Arial" w:eastAsia="Times New Roman" w:cs="Arial"/>
                      <w:b/>
                      <w:sz w:val="16"/>
                      <w:szCs w:val="16"/>
                    </w:rPr>
                  </w:pPr>
                </w:p>
              </w:tc>
              <w:tc>
                <w:tcPr>
                  <w:tcW w:w="1498" w:type="dxa"/>
                  <w:gridSpan w:val="2"/>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12F52" w:rsidR="000577EF" w:rsidRDefault="00C03789" w14:paraId="21D16893" w14:textId="77777777">
                  <w:pPr>
                    <w:jc w:val="center"/>
                    <w:rPr>
                      <w:rFonts w:ascii="Arial" w:hAnsi="Arial" w:eastAsia="Times New Roman" w:cs="Arial"/>
                      <w:b/>
                      <w:sz w:val="16"/>
                      <w:szCs w:val="16"/>
                    </w:rPr>
                  </w:pPr>
                  <w:r w:rsidRPr="00D12F52">
                    <w:rPr>
                      <w:rFonts w:ascii="Arial" w:hAnsi="Arial" w:eastAsia="Times New Roman" w:cs="Arial"/>
                      <w:b/>
                      <w:sz w:val="16"/>
                      <w:szCs w:val="16"/>
                    </w:rPr>
                    <w:t>100</w:t>
                  </w:r>
                </w:p>
                <w:p w:rsidRPr="00D12F52" w:rsidR="000577EF" w:rsidRDefault="000577EF" w14:paraId="79A58439" w14:textId="77777777">
                  <w:pPr>
                    <w:jc w:val="center"/>
                    <w:rPr>
                      <w:rFonts w:ascii="Arial" w:hAnsi="Arial" w:eastAsia="Times New Roman" w:cs="Arial"/>
                      <w:b/>
                      <w:sz w:val="16"/>
                      <w:szCs w:val="16"/>
                    </w:rPr>
                  </w:pPr>
                </w:p>
              </w:tc>
              <w:tc>
                <w:tcPr>
                  <w:tcW w:w="1498" w:type="dxa"/>
                  <w:gridSpan w:val="2"/>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12F52" w:rsidR="000577EF" w:rsidRDefault="00C03789" w14:paraId="5DCE8115" w14:textId="77777777">
                  <w:pPr>
                    <w:jc w:val="center"/>
                    <w:rPr>
                      <w:rFonts w:ascii="Arial" w:hAnsi="Arial" w:eastAsia="Times New Roman" w:cs="Arial"/>
                      <w:b/>
                      <w:sz w:val="16"/>
                      <w:szCs w:val="16"/>
                    </w:rPr>
                  </w:pPr>
                  <w:r w:rsidRPr="00D12F52">
                    <w:rPr>
                      <w:rFonts w:ascii="Arial" w:hAnsi="Arial" w:eastAsia="Times New Roman" w:cs="Arial"/>
                      <w:b/>
                      <w:sz w:val="16"/>
                      <w:szCs w:val="16"/>
                    </w:rPr>
                    <w:t>100</w:t>
                  </w:r>
                </w:p>
                <w:p w:rsidRPr="00D12F52" w:rsidR="000577EF" w:rsidRDefault="000577EF" w14:paraId="563ADE91" w14:textId="77777777">
                  <w:pPr>
                    <w:jc w:val="center"/>
                    <w:rPr>
                      <w:rFonts w:ascii="Arial" w:hAnsi="Arial" w:eastAsia="Times New Roman" w:cs="Arial"/>
                      <w:b/>
                      <w:sz w:val="16"/>
                      <w:szCs w:val="16"/>
                    </w:rPr>
                  </w:pPr>
                </w:p>
              </w:tc>
              <w:tc>
                <w:tcPr>
                  <w:tcW w:w="1459" w:type="dxa"/>
                  <w:gridSpan w:val="2"/>
                  <w:tcBorders>
                    <w:top w:val="single" w:color="000000" w:sz="4" w:space="0"/>
                    <w:bottom w:val="single" w:color="000000" w:sz="4" w:space="0"/>
                    <w:right w:val="single" w:color="000000" w:sz="8" w:space="0"/>
                  </w:tcBorders>
                  <w:shd w:val="clear" w:color="auto" w:fill="auto"/>
                  <w:tcMar>
                    <w:top w:w="0" w:type="dxa"/>
                    <w:left w:w="108" w:type="dxa"/>
                    <w:bottom w:w="0" w:type="dxa"/>
                    <w:right w:w="108" w:type="dxa"/>
                  </w:tcMar>
                  <w:vAlign w:val="center"/>
                </w:tcPr>
                <w:p w:rsidRPr="00D12F52" w:rsidR="000577EF" w:rsidRDefault="00C03789" w14:paraId="2B7935A5" w14:textId="77777777">
                  <w:pPr>
                    <w:jc w:val="center"/>
                    <w:rPr>
                      <w:rFonts w:ascii="Arial" w:hAnsi="Arial" w:eastAsia="Times New Roman" w:cs="Arial"/>
                      <w:b/>
                      <w:sz w:val="16"/>
                      <w:szCs w:val="16"/>
                    </w:rPr>
                  </w:pPr>
                  <w:r w:rsidRPr="00D12F52">
                    <w:rPr>
                      <w:rFonts w:ascii="Arial" w:hAnsi="Arial" w:eastAsia="Times New Roman" w:cs="Arial"/>
                      <w:b/>
                      <w:sz w:val="16"/>
                      <w:szCs w:val="16"/>
                    </w:rPr>
                    <w:t>100</w:t>
                  </w:r>
                </w:p>
                <w:p w:rsidRPr="00D12F52" w:rsidR="000577EF" w:rsidRDefault="000577EF" w14:paraId="640BD407" w14:textId="77777777">
                  <w:pPr>
                    <w:jc w:val="center"/>
                    <w:rPr>
                      <w:rFonts w:ascii="Arial" w:hAnsi="Arial" w:eastAsia="Times New Roman" w:cs="Arial"/>
                      <w:b/>
                      <w:sz w:val="16"/>
                      <w:szCs w:val="16"/>
                    </w:rPr>
                  </w:pPr>
                </w:p>
              </w:tc>
            </w:tr>
            <w:tr w:rsidRPr="00D12F52" w:rsidR="000577EF" w14:paraId="78CB8499" w14:textId="77777777">
              <w:trPr>
                <w:trHeight w:val="315"/>
              </w:trPr>
              <w:tc>
                <w:tcPr>
                  <w:tcW w:w="749" w:type="dxa"/>
                  <w:shd w:val="clear" w:color="auto" w:fill="auto"/>
                  <w:tcMar>
                    <w:top w:w="0" w:type="dxa"/>
                    <w:left w:w="108" w:type="dxa"/>
                    <w:bottom w:w="0" w:type="dxa"/>
                    <w:right w:w="108" w:type="dxa"/>
                  </w:tcMar>
                  <w:vAlign w:val="center"/>
                </w:tcPr>
                <w:p w:rsidRPr="00D12F52" w:rsidR="000577EF" w:rsidRDefault="00C03789" w14:paraId="79AE22FF" w14:textId="77777777">
                  <w:pPr>
                    <w:jc w:val="right"/>
                    <w:rPr>
                      <w:rFonts w:ascii="Arial" w:hAnsi="Arial" w:eastAsia="Arial Narrow" w:cs="Arial"/>
                      <w:sz w:val="16"/>
                      <w:szCs w:val="16"/>
                    </w:rPr>
                  </w:pPr>
                  <w:r w:rsidRPr="00D12F52">
                    <w:rPr>
                      <w:rFonts w:ascii="Arial" w:hAnsi="Arial" w:eastAsia="Arial Narrow" w:cs="Arial"/>
                      <w:sz w:val="16"/>
                      <w:szCs w:val="16"/>
                    </w:rPr>
                    <w:t> </w:t>
                  </w:r>
                </w:p>
              </w:tc>
              <w:tc>
                <w:tcPr>
                  <w:tcW w:w="750" w:type="dxa"/>
                  <w:shd w:val="clear" w:color="auto" w:fill="auto"/>
                  <w:tcMar>
                    <w:top w:w="0" w:type="dxa"/>
                    <w:left w:w="108" w:type="dxa"/>
                    <w:bottom w:w="0" w:type="dxa"/>
                    <w:right w:w="108" w:type="dxa"/>
                  </w:tcMar>
                  <w:vAlign w:val="center"/>
                </w:tcPr>
                <w:p w:rsidRPr="00D12F52" w:rsidR="000577EF" w:rsidRDefault="00C03789" w14:paraId="2881817B" w14:textId="77777777">
                  <w:pPr>
                    <w:jc w:val="center"/>
                    <w:rPr>
                      <w:rFonts w:ascii="Arial" w:hAnsi="Arial" w:eastAsia="Times New Roman" w:cs="Arial"/>
                      <w:b/>
                      <w:sz w:val="16"/>
                      <w:szCs w:val="16"/>
                    </w:rPr>
                  </w:pPr>
                  <w:r w:rsidRPr="00D12F52">
                    <w:rPr>
                      <w:rFonts w:ascii="Arial" w:hAnsi="Arial" w:eastAsia="Times New Roman" w:cs="Arial"/>
                      <w:b/>
                      <w:sz w:val="16"/>
                      <w:szCs w:val="16"/>
                    </w:rPr>
                    <w:t>Año 6</w:t>
                  </w:r>
                </w:p>
              </w:tc>
              <w:tc>
                <w:tcPr>
                  <w:tcW w:w="780" w:type="dxa"/>
                  <w:shd w:val="clear" w:color="auto" w:fill="auto"/>
                  <w:tcMar>
                    <w:top w:w="0" w:type="dxa"/>
                    <w:left w:w="108" w:type="dxa"/>
                    <w:bottom w:w="0" w:type="dxa"/>
                    <w:right w:w="108" w:type="dxa"/>
                  </w:tcMar>
                  <w:vAlign w:val="center"/>
                </w:tcPr>
                <w:p w:rsidRPr="00D12F52" w:rsidR="000577EF" w:rsidRDefault="000577EF" w14:paraId="0B511471"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C03789" w14:paraId="4089F4D7" w14:textId="77777777">
                  <w:pPr>
                    <w:jc w:val="center"/>
                    <w:rPr>
                      <w:rFonts w:ascii="Arial" w:hAnsi="Arial" w:eastAsia="Times New Roman" w:cs="Arial"/>
                      <w:b/>
                      <w:sz w:val="16"/>
                      <w:szCs w:val="16"/>
                    </w:rPr>
                  </w:pPr>
                  <w:r w:rsidRPr="00D12F52">
                    <w:rPr>
                      <w:rFonts w:ascii="Arial" w:hAnsi="Arial" w:eastAsia="Times New Roman" w:cs="Arial"/>
                      <w:b/>
                      <w:sz w:val="16"/>
                      <w:szCs w:val="16"/>
                    </w:rPr>
                    <w:t>Año 7</w:t>
                  </w:r>
                </w:p>
              </w:tc>
              <w:tc>
                <w:tcPr>
                  <w:tcW w:w="749" w:type="dxa"/>
                  <w:shd w:val="clear" w:color="auto" w:fill="auto"/>
                  <w:tcMar>
                    <w:top w:w="0" w:type="dxa"/>
                    <w:left w:w="108" w:type="dxa"/>
                    <w:bottom w:w="0" w:type="dxa"/>
                    <w:right w:w="108" w:type="dxa"/>
                  </w:tcMar>
                  <w:vAlign w:val="center"/>
                </w:tcPr>
                <w:p w:rsidRPr="00D12F52" w:rsidR="000577EF" w:rsidRDefault="000577EF" w14:paraId="0782A204"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C03789" w14:paraId="398E38FD" w14:textId="77777777">
                  <w:pPr>
                    <w:jc w:val="center"/>
                    <w:rPr>
                      <w:rFonts w:ascii="Arial" w:hAnsi="Arial" w:eastAsia="Times New Roman" w:cs="Arial"/>
                      <w:b/>
                      <w:sz w:val="16"/>
                      <w:szCs w:val="16"/>
                    </w:rPr>
                  </w:pPr>
                  <w:r w:rsidRPr="00D12F52">
                    <w:rPr>
                      <w:rFonts w:ascii="Arial" w:hAnsi="Arial" w:eastAsia="Times New Roman" w:cs="Arial"/>
                      <w:b/>
                      <w:sz w:val="16"/>
                      <w:szCs w:val="16"/>
                    </w:rPr>
                    <w:t>Año 8</w:t>
                  </w:r>
                </w:p>
              </w:tc>
              <w:tc>
                <w:tcPr>
                  <w:tcW w:w="749" w:type="dxa"/>
                  <w:shd w:val="clear" w:color="auto" w:fill="auto"/>
                  <w:tcMar>
                    <w:top w:w="0" w:type="dxa"/>
                    <w:left w:w="108" w:type="dxa"/>
                    <w:bottom w:w="0" w:type="dxa"/>
                    <w:right w:w="108" w:type="dxa"/>
                  </w:tcMar>
                  <w:vAlign w:val="center"/>
                </w:tcPr>
                <w:p w:rsidRPr="00D12F52" w:rsidR="000577EF" w:rsidRDefault="000577EF" w14:paraId="202D0AF8"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C03789" w14:paraId="7B0A8363" w14:textId="77777777">
                  <w:pPr>
                    <w:jc w:val="center"/>
                    <w:rPr>
                      <w:rFonts w:ascii="Arial" w:hAnsi="Arial" w:eastAsia="Times New Roman" w:cs="Arial"/>
                      <w:b/>
                      <w:sz w:val="16"/>
                      <w:szCs w:val="16"/>
                    </w:rPr>
                  </w:pPr>
                  <w:r w:rsidRPr="00D12F52">
                    <w:rPr>
                      <w:rFonts w:ascii="Arial" w:hAnsi="Arial" w:eastAsia="Times New Roman" w:cs="Arial"/>
                      <w:b/>
                      <w:sz w:val="16"/>
                      <w:szCs w:val="16"/>
                    </w:rPr>
                    <w:t>Año 9</w:t>
                  </w:r>
                </w:p>
              </w:tc>
              <w:tc>
                <w:tcPr>
                  <w:tcW w:w="749" w:type="dxa"/>
                  <w:shd w:val="clear" w:color="auto" w:fill="auto"/>
                  <w:tcMar>
                    <w:top w:w="0" w:type="dxa"/>
                    <w:left w:w="108" w:type="dxa"/>
                    <w:bottom w:w="0" w:type="dxa"/>
                    <w:right w:w="108" w:type="dxa"/>
                  </w:tcMar>
                  <w:vAlign w:val="center"/>
                </w:tcPr>
                <w:p w:rsidRPr="00D12F52" w:rsidR="000577EF" w:rsidRDefault="000577EF" w14:paraId="5D5F6F1D"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C03789" w14:paraId="31369902" w14:textId="77777777">
                  <w:pPr>
                    <w:jc w:val="center"/>
                    <w:rPr>
                      <w:rFonts w:ascii="Arial" w:hAnsi="Arial" w:eastAsia="Times New Roman" w:cs="Arial"/>
                      <w:b/>
                      <w:sz w:val="16"/>
                      <w:szCs w:val="16"/>
                    </w:rPr>
                  </w:pPr>
                  <w:r w:rsidRPr="00D12F52">
                    <w:rPr>
                      <w:rFonts w:ascii="Arial" w:hAnsi="Arial" w:eastAsia="Times New Roman" w:cs="Arial"/>
                      <w:b/>
                      <w:sz w:val="16"/>
                      <w:szCs w:val="16"/>
                    </w:rPr>
                    <w:t>Año 10</w:t>
                  </w:r>
                </w:p>
              </w:tc>
              <w:tc>
                <w:tcPr>
                  <w:tcW w:w="710" w:type="dxa"/>
                  <w:tcBorders>
                    <w:right w:val="single" w:color="000000" w:sz="8" w:space="0"/>
                  </w:tcBorders>
                  <w:shd w:val="clear" w:color="auto" w:fill="auto"/>
                  <w:tcMar>
                    <w:top w:w="0" w:type="dxa"/>
                    <w:left w:w="108" w:type="dxa"/>
                    <w:bottom w:w="0" w:type="dxa"/>
                    <w:right w:w="108" w:type="dxa"/>
                  </w:tcMar>
                  <w:vAlign w:val="center"/>
                </w:tcPr>
                <w:p w:rsidRPr="00D12F52" w:rsidR="000577EF" w:rsidRDefault="000577EF" w14:paraId="1698A3AB" w14:textId="77777777">
                  <w:pPr>
                    <w:jc w:val="center"/>
                    <w:rPr>
                      <w:rFonts w:ascii="Arial" w:hAnsi="Arial" w:eastAsia="Times New Roman" w:cs="Arial"/>
                      <w:b/>
                      <w:sz w:val="16"/>
                      <w:szCs w:val="16"/>
                    </w:rPr>
                  </w:pPr>
                </w:p>
              </w:tc>
            </w:tr>
            <w:tr w:rsidRPr="00D12F52" w:rsidR="000577EF" w14:paraId="37373991" w14:textId="77777777">
              <w:trPr>
                <w:trHeight w:val="315"/>
              </w:trPr>
              <w:tc>
                <w:tcPr>
                  <w:tcW w:w="749" w:type="dxa"/>
                  <w:shd w:val="clear" w:color="auto" w:fill="auto"/>
                  <w:tcMar>
                    <w:top w:w="0" w:type="dxa"/>
                    <w:left w:w="108" w:type="dxa"/>
                    <w:bottom w:w="0" w:type="dxa"/>
                    <w:right w:w="108" w:type="dxa"/>
                  </w:tcMar>
                  <w:vAlign w:val="center"/>
                </w:tcPr>
                <w:p w:rsidRPr="00D12F52" w:rsidR="000577EF" w:rsidRDefault="00C03789" w14:paraId="32AAEB9A" w14:textId="77777777">
                  <w:pPr>
                    <w:jc w:val="right"/>
                    <w:rPr>
                      <w:rFonts w:ascii="Arial" w:hAnsi="Arial" w:eastAsia="Arial Narrow" w:cs="Arial"/>
                      <w:sz w:val="16"/>
                      <w:szCs w:val="16"/>
                    </w:rPr>
                  </w:pPr>
                  <w:r w:rsidRPr="00D12F52">
                    <w:rPr>
                      <w:rFonts w:ascii="Arial" w:hAnsi="Arial" w:eastAsia="Arial Narrow" w:cs="Arial"/>
                      <w:sz w:val="16"/>
                      <w:szCs w:val="16"/>
                    </w:rPr>
                    <w:t>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12F52" w:rsidR="000577EF" w:rsidRDefault="00C03789" w14:paraId="621D3CE6" w14:textId="77777777">
                  <w:pPr>
                    <w:jc w:val="center"/>
                    <w:rPr>
                      <w:rFonts w:ascii="Arial" w:hAnsi="Arial" w:eastAsia="Times New Roman" w:cs="Arial"/>
                      <w:b/>
                      <w:sz w:val="16"/>
                      <w:szCs w:val="16"/>
                    </w:rPr>
                  </w:pPr>
                  <w:r w:rsidRPr="00D12F52">
                    <w:rPr>
                      <w:rFonts w:ascii="Arial" w:hAnsi="Arial" w:eastAsia="Times New Roman" w:cs="Arial"/>
                      <w:b/>
                      <w:sz w:val="16"/>
                      <w:szCs w:val="16"/>
                    </w:rPr>
                    <w:t>100</w:t>
                  </w:r>
                </w:p>
                <w:p w:rsidRPr="00D12F52" w:rsidR="000577EF" w:rsidRDefault="000577EF" w14:paraId="16B6281C" w14:textId="77777777">
                  <w:pPr>
                    <w:jc w:val="center"/>
                    <w:rPr>
                      <w:rFonts w:ascii="Arial" w:hAnsi="Arial" w:eastAsia="Times New Roman" w:cs="Arial"/>
                      <w:b/>
                      <w:sz w:val="16"/>
                      <w:szCs w:val="16"/>
                    </w:rPr>
                  </w:pPr>
                </w:p>
              </w:tc>
              <w:tc>
                <w:tcPr>
                  <w:tcW w:w="1498" w:type="dxa"/>
                  <w:gridSpan w:val="2"/>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12F52" w:rsidR="000577EF" w:rsidRDefault="00C03789" w14:paraId="652D8ADE" w14:textId="77777777">
                  <w:pPr>
                    <w:jc w:val="center"/>
                    <w:rPr>
                      <w:rFonts w:ascii="Arial" w:hAnsi="Arial" w:eastAsia="Times New Roman" w:cs="Arial"/>
                      <w:b/>
                      <w:sz w:val="16"/>
                      <w:szCs w:val="16"/>
                    </w:rPr>
                  </w:pPr>
                  <w:r w:rsidRPr="00D12F52">
                    <w:rPr>
                      <w:rFonts w:ascii="Arial" w:hAnsi="Arial" w:eastAsia="Times New Roman" w:cs="Arial"/>
                      <w:b/>
                      <w:sz w:val="16"/>
                      <w:szCs w:val="16"/>
                    </w:rPr>
                    <w:t>100</w:t>
                  </w:r>
                </w:p>
                <w:p w:rsidRPr="00D12F52" w:rsidR="000577EF" w:rsidRDefault="000577EF" w14:paraId="1F35588B" w14:textId="77777777">
                  <w:pPr>
                    <w:jc w:val="center"/>
                    <w:rPr>
                      <w:rFonts w:ascii="Arial" w:hAnsi="Arial" w:eastAsia="Times New Roman" w:cs="Arial"/>
                      <w:b/>
                      <w:sz w:val="16"/>
                      <w:szCs w:val="16"/>
                    </w:rPr>
                  </w:pPr>
                </w:p>
              </w:tc>
              <w:tc>
                <w:tcPr>
                  <w:tcW w:w="1498" w:type="dxa"/>
                  <w:gridSpan w:val="2"/>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12F52" w:rsidR="000577EF" w:rsidRDefault="00C03789" w14:paraId="5C928391" w14:textId="77777777">
                  <w:pPr>
                    <w:rPr>
                      <w:rFonts w:ascii="Arial" w:hAnsi="Arial" w:eastAsia="Times New Roman" w:cs="Arial"/>
                      <w:b/>
                      <w:sz w:val="16"/>
                      <w:szCs w:val="16"/>
                    </w:rPr>
                  </w:pPr>
                  <w:r w:rsidRPr="00D12F52">
                    <w:rPr>
                      <w:rFonts w:ascii="Arial" w:hAnsi="Arial" w:eastAsia="Times New Roman" w:cs="Arial"/>
                      <w:b/>
                      <w:sz w:val="16"/>
                      <w:szCs w:val="16"/>
                    </w:rPr>
                    <w:t xml:space="preserve">                100</w:t>
                  </w:r>
                </w:p>
                <w:p w:rsidRPr="00D12F52" w:rsidR="000577EF" w:rsidRDefault="000577EF" w14:paraId="7BCE3EEB" w14:textId="77777777">
                  <w:pPr>
                    <w:jc w:val="center"/>
                    <w:rPr>
                      <w:rFonts w:ascii="Arial" w:hAnsi="Arial" w:eastAsia="Times New Roman" w:cs="Arial"/>
                      <w:b/>
                      <w:sz w:val="16"/>
                      <w:szCs w:val="16"/>
                    </w:rPr>
                  </w:pPr>
                </w:p>
              </w:tc>
              <w:tc>
                <w:tcPr>
                  <w:tcW w:w="1498" w:type="dxa"/>
                  <w:gridSpan w:val="2"/>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12F52" w:rsidR="000577EF" w:rsidRDefault="00C03789" w14:paraId="3250B721" w14:textId="77777777">
                  <w:pPr>
                    <w:jc w:val="center"/>
                    <w:rPr>
                      <w:rFonts w:ascii="Arial" w:hAnsi="Arial" w:eastAsia="Times New Roman" w:cs="Arial"/>
                      <w:b/>
                      <w:sz w:val="16"/>
                      <w:szCs w:val="16"/>
                    </w:rPr>
                  </w:pPr>
                  <w:r w:rsidRPr="00D12F52">
                    <w:rPr>
                      <w:rFonts w:ascii="Arial" w:hAnsi="Arial" w:eastAsia="Times New Roman" w:cs="Arial"/>
                      <w:b/>
                      <w:sz w:val="16"/>
                      <w:szCs w:val="16"/>
                    </w:rPr>
                    <w:t>100</w:t>
                  </w:r>
                </w:p>
              </w:tc>
              <w:tc>
                <w:tcPr>
                  <w:tcW w:w="1459" w:type="dxa"/>
                  <w:gridSpan w:val="2"/>
                  <w:tcBorders>
                    <w:top w:val="single" w:color="000000" w:sz="4" w:space="0"/>
                    <w:bottom w:val="single" w:color="000000" w:sz="4" w:space="0"/>
                    <w:right w:val="single" w:color="000000" w:sz="8" w:space="0"/>
                  </w:tcBorders>
                  <w:shd w:val="clear" w:color="auto" w:fill="auto"/>
                  <w:tcMar>
                    <w:top w:w="0" w:type="dxa"/>
                    <w:left w:w="108" w:type="dxa"/>
                    <w:bottom w:w="0" w:type="dxa"/>
                    <w:right w:w="108" w:type="dxa"/>
                  </w:tcMar>
                  <w:vAlign w:val="center"/>
                </w:tcPr>
                <w:p w:rsidRPr="00D12F52" w:rsidR="000577EF" w:rsidRDefault="00C03789" w14:paraId="5D8E4D45" w14:textId="77777777">
                  <w:pPr>
                    <w:jc w:val="center"/>
                    <w:rPr>
                      <w:rFonts w:ascii="Arial" w:hAnsi="Arial" w:eastAsia="Times New Roman" w:cs="Arial"/>
                      <w:b/>
                      <w:sz w:val="16"/>
                      <w:szCs w:val="16"/>
                    </w:rPr>
                  </w:pPr>
                  <w:r w:rsidRPr="00D12F52">
                    <w:rPr>
                      <w:rFonts w:ascii="Arial" w:hAnsi="Arial" w:eastAsia="Times New Roman" w:cs="Arial"/>
                      <w:b/>
                      <w:sz w:val="16"/>
                      <w:szCs w:val="16"/>
                    </w:rPr>
                    <w:t>100</w:t>
                  </w:r>
                </w:p>
              </w:tc>
            </w:tr>
            <w:tr w:rsidRPr="00D12F52" w:rsidR="000577EF" w14:paraId="3475DCA2" w14:textId="77777777">
              <w:trPr>
                <w:trHeight w:val="315"/>
              </w:trPr>
              <w:tc>
                <w:tcPr>
                  <w:tcW w:w="749" w:type="dxa"/>
                  <w:shd w:val="clear" w:color="auto" w:fill="auto"/>
                  <w:tcMar>
                    <w:top w:w="0" w:type="dxa"/>
                    <w:left w:w="108" w:type="dxa"/>
                    <w:bottom w:w="0" w:type="dxa"/>
                    <w:right w:w="108" w:type="dxa"/>
                  </w:tcMar>
                  <w:vAlign w:val="center"/>
                </w:tcPr>
                <w:p w:rsidRPr="00D12F52" w:rsidR="000577EF" w:rsidRDefault="00C03789" w14:paraId="5CA83FEC" w14:textId="77777777">
                  <w:pPr>
                    <w:jc w:val="right"/>
                    <w:rPr>
                      <w:rFonts w:ascii="Arial" w:hAnsi="Arial" w:eastAsia="Arial Narrow" w:cs="Arial"/>
                      <w:sz w:val="16"/>
                      <w:szCs w:val="16"/>
                    </w:rPr>
                  </w:pPr>
                  <w:r w:rsidRPr="00D12F52">
                    <w:rPr>
                      <w:rFonts w:ascii="Arial" w:hAnsi="Arial" w:eastAsia="Arial Narrow" w:cs="Arial"/>
                      <w:sz w:val="16"/>
                      <w:szCs w:val="16"/>
                    </w:rPr>
                    <w:t> </w:t>
                  </w:r>
                </w:p>
              </w:tc>
              <w:tc>
                <w:tcPr>
                  <w:tcW w:w="750" w:type="dxa"/>
                  <w:tcBorders>
                    <w:bottom w:val="single" w:color="000000" w:sz="4" w:space="0"/>
                  </w:tcBorders>
                  <w:shd w:val="clear" w:color="auto" w:fill="auto"/>
                  <w:tcMar>
                    <w:top w:w="0" w:type="dxa"/>
                    <w:left w:w="108" w:type="dxa"/>
                    <w:bottom w:w="0" w:type="dxa"/>
                    <w:right w:w="108" w:type="dxa"/>
                  </w:tcMar>
                  <w:vAlign w:val="center"/>
                </w:tcPr>
                <w:p w:rsidRPr="00D12F52" w:rsidR="000577EF" w:rsidRDefault="00C03789" w14:paraId="3DA92F2E" w14:textId="77777777">
                  <w:pPr>
                    <w:jc w:val="center"/>
                    <w:rPr>
                      <w:rFonts w:ascii="Arial" w:hAnsi="Arial" w:eastAsia="Times New Roman" w:cs="Arial"/>
                      <w:b/>
                      <w:sz w:val="16"/>
                      <w:szCs w:val="16"/>
                    </w:rPr>
                  </w:pPr>
                  <w:r w:rsidRPr="00D12F52">
                    <w:rPr>
                      <w:rFonts w:ascii="Arial" w:hAnsi="Arial" w:eastAsia="Times New Roman" w:cs="Arial"/>
                      <w:b/>
                      <w:sz w:val="16"/>
                      <w:szCs w:val="16"/>
                    </w:rPr>
                    <w:t>Final</w:t>
                  </w:r>
                </w:p>
              </w:tc>
              <w:tc>
                <w:tcPr>
                  <w:tcW w:w="780" w:type="dxa"/>
                  <w:tcBorders>
                    <w:bottom w:val="single" w:color="000000" w:sz="4" w:space="0"/>
                  </w:tcBorders>
                  <w:shd w:val="clear" w:color="auto" w:fill="auto"/>
                  <w:tcMar>
                    <w:top w:w="0" w:type="dxa"/>
                    <w:left w:w="108" w:type="dxa"/>
                    <w:bottom w:w="0" w:type="dxa"/>
                    <w:right w:w="108" w:type="dxa"/>
                  </w:tcMar>
                  <w:vAlign w:val="center"/>
                </w:tcPr>
                <w:p w:rsidRPr="00D12F52" w:rsidR="000577EF" w:rsidRDefault="000577EF" w14:paraId="1E83C783"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0577EF" w14:paraId="4089B139"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0577EF" w14:paraId="7D60C03B"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0577EF" w14:paraId="03BB8030"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0577EF" w14:paraId="4B316284"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0577EF" w14:paraId="409D3AD2"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0577EF" w14:paraId="6AE64E19" w14:textId="77777777">
                  <w:pPr>
                    <w:jc w:val="center"/>
                    <w:rPr>
                      <w:rFonts w:ascii="Arial" w:hAnsi="Arial" w:eastAsia="Times New Roman" w:cs="Arial"/>
                      <w:b/>
                      <w:sz w:val="16"/>
                      <w:szCs w:val="16"/>
                    </w:rPr>
                  </w:pPr>
                </w:p>
              </w:tc>
              <w:tc>
                <w:tcPr>
                  <w:tcW w:w="749" w:type="dxa"/>
                  <w:shd w:val="clear" w:color="auto" w:fill="auto"/>
                  <w:tcMar>
                    <w:top w:w="0" w:type="dxa"/>
                    <w:left w:w="108" w:type="dxa"/>
                    <w:bottom w:w="0" w:type="dxa"/>
                    <w:right w:w="108" w:type="dxa"/>
                  </w:tcMar>
                  <w:vAlign w:val="center"/>
                </w:tcPr>
                <w:p w:rsidRPr="00D12F52" w:rsidR="000577EF" w:rsidRDefault="000577EF" w14:paraId="204EFDAF" w14:textId="77777777">
                  <w:pPr>
                    <w:jc w:val="center"/>
                    <w:rPr>
                      <w:rFonts w:ascii="Arial" w:hAnsi="Arial" w:eastAsia="Times New Roman" w:cs="Arial"/>
                      <w:b/>
                      <w:sz w:val="16"/>
                      <w:szCs w:val="16"/>
                    </w:rPr>
                  </w:pPr>
                </w:p>
              </w:tc>
              <w:tc>
                <w:tcPr>
                  <w:tcW w:w="710" w:type="dxa"/>
                  <w:shd w:val="clear" w:color="auto" w:fill="auto"/>
                  <w:tcMar>
                    <w:top w:w="0" w:type="dxa"/>
                    <w:left w:w="108" w:type="dxa"/>
                    <w:bottom w:w="0" w:type="dxa"/>
                    <w:right w:w="108" w:type="dxa"/>
                  </w:tcMar>
                  <w:vAlign w:val="center"/>
                </w:tcPr>
                <w:p w:rsidRPr="00D12F52" w:rsidR="000577EF" w:rsidRDefault="000577EF" w14:paraId="1166EBEF" w14:textId="77777777">
                  <w:pPr>
                    <w:jc w:val="center"/>
                    <w:rPr>
                      <w:rFonts w:ascii="Arial" w:hAnsi="Arial" w:eastAsia="Times New Roman" w:cs="Arial"/>
                      <w:b/>
                      <w:sz w:val="16"/>
                      <w:szCs w:val="16"/>
                    </w:rPr>
                  </w:pPr>
                </w:p>
              </w:tc>
            </w:tr>
            <w:tr w:rsidRPr="00D12F52" w:rsidR="000577EF" w14:paraId="383B3CCA" w14:textId="77777777">
              <w:trPr>
                <w:trHeight w:val="315"/>
              </w:trPr>
              <w:tc>
                <w:tcPr>
                  <w:tcW w:w="749" w:type="dxa"/>
                  <w:shd w:val="clear" w:color="auto" w:fill="auto"/>
                  <w:tcMar>
                    <w:top w:w="0" w:type="dxa"/>
                    <w:left w:w="108" w:type="dxa"/>
                    <w:bottom w:w="0" w:type="dxa"/>
                    <w:right w:w="108" w:type="dxa"/>
                  </w:tcMar>
                  <w:vAlign w:val="center"/>
                </w:tcPr>
                <w:p w:rsidRPr="00D12F52" w:rsidR="000577EF" w:rsidRDefault="00C03789" w14:paraId="289DFE28" w14:textId="77777777">
                  <w:pPr>
                    <w:jc w:val="right"/>
                    <w:rPr>
                      <w:rFonts w:ascii="Arial" w:hAnsi="Arial" w:eastAsia="Arial Narrow" w:cs="Arial"/>
                      <w:sz w:val="16"/>
                      <w:szCs w:val="16"/>
                    </w:rPr>
                  </w:pPr>
                  <w:r w:rsidRPr="00D12F52">
                    <w:rPr>
                      <w:rFonts w:ascii="Arial" w:hAnsi="Arial" w:eastAsia="Arial Narrow" w:cs="Arial"/>
                      <w:sz w:val="16"/>
                      <w:szCs w:val="16"/>
                    </w:rPr>
                    <w:t>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D12F52" w:rsidR="000577EF" w:rsidRDefault="00C03789" w14:paraId="502C0D10" w14:textId="77777777">
                  <w:pPr>
                    <w:jc w:val="center"/>
                    <w:rPr>
                      <w:rFonts w:ascii="Arial" w:hAnsi="Arial" w:eastAsia="Times New Roman" w:cs="Arial"/>
                      <w:b/>
                      <w:sz w:val="16"/>
                      <w:szCs w:val="16"/>
                    </w:rPr>
                  </w:pPr>
                  <w:r w:rsidRPr="00D12F52">
                    <w:rPr>
                      <w:rFonts w:ascii="Arial" w:hAnsi="Arial" w:eastAsia="Times New Roman" w:cs="Arial"/>
                      <w:b/>
                      <w:sz w:val="16"/>
                      <w:szCs w:val="16"/>
                    </w:rPr>
                    <w:t>1000</w:t>
                  </w:r>
                </w:p>
                <w:p w:rsidRPr="00D12F52" w:rsidR="000577EF" w:rsidRDefault="000577EF" w14:paraId="44FDF20F" w14:textId="77777777">
                  <w:pPr>
                    <w:jc w:val="center"/>
                    <w:rPr>
                      <w:rFonts w:ascii="Arial" w:hAnsi="Arial" w:eastAsia="Times New Roman" w:cs="Arial"/>
                      <w:b/>
                      <w:sz w:val="16"/>
                      <w:szCs w:val="16"/>
                    </w:rPr>
                  </w:pPr>
                </w:p>
              </w:tc>
              <w:tc>
                <w:tcPr>
                  <w:tcW w:w="1498" w:type="dxa"/>
                  <w:gridSpan w:val="2"/>
                  <w:tcBorders>
                    <w:left w:val="single" w:color="000000" w:sz="4" w:space="0"/>
                  </w:tcBorders>
                  <w:shd w:val="clear" w:color="auto" w:fill="auto"/>
                  <w:tcMar>
                    <w:top w:w="0" w:type="dxa"/>
                    <w:left w:w="108" w:type="dxa"/>
                    <w:bottom w:w="0" w:type="dxa"/>
                    <w:right w:w="108" w:type="dxa"/>
                  </w:tcMar>
                  <w:vAlign w:val="center"/>
                </w:tcPr>
                <w:p w:rsidRPr="00D12F52" w:rsidR="000577EF" w:rsidRDefault="000577EF" w14:paraId="5D3BFBB8" w14:textId="77777777">
                  <w:pPr>
                    <w:jc w:val="center"/>
                    <w:rPr>
                      <w:rFonts w:ascii="Arial" w:hAnsi="Arial" w:eastAsia="Times New Roman" w:cs="Arial"/>
                      <w:b/>
                      <w:sz w:val="16"/>
                      <w:szCs w:val="16"/>
                    </w:rPr>
                  </w:pPr>
                </w:p>
                <w:p w:rsidRPr="00D12F52" w:rsidR="000577EF" w:rsidRDefault="000577EF" w14:paraId="6134AC9D" w14:textId="77777777">
                  <w:pPr>
                    <w:jc w:val="center"/>
                    <w:rPr>
                      <w:rFonts w:ascii="Arial" w:hAnsi="Arial" w:eastAsia="Times New Roman" w:cs="Arial"/>
                      <w:b/>
                      <w:sz w:val="16"/>
                      <w:szCs w:val="16"/>
                    </w:rPr>
                  </w:pPr>
                </w:p>
              </w:tc>
              <w:tc>
                <w:tcPr>
                  <w:tcW w:w="1498" w:type="dxa"/>
                  <w:gridSpan w:val="2"/>
                  <w:shd w:val="clear" w:color="auto" w:fill="auto"/>
                  <w:tcMar>
                    <w:top w:w="0" w:type="dxa"/>
                    <w:left w:w="108" w:type="dxa"/>
                    <w:bottom w:w="0" w:type="dxa"/>
                    <w:right w:w="108" w:type="dxa"/>
                  </w:tcMar>
                  <w:vAlign w:val="center"/>
                </w:tcPr>
                <w:p w:rsidRPr="00D12F52" w:rsidR="000577EF" w:rsidRDefault="000577EF" w14:paraId="3CCEFD05" w14:textId="77777777">
                  <w:pPr>
                    <w:jc w:val="center"/>
                    <w:rPr>
                      <w:rFonts w:ascii="Arial" w:hAnsi="Arial" w:eastAsia="Times New Roman" w:cs="Arial"/>
                      <w:b/>
                      <w:sz w:val="16"/>
                      <w:szCs w:val="16"/>
                    </w:rPr>
                  </w:pPr>
                </w:p>
                <w:p w:rsidRPr="00D12F52" w:rsidR="000577EF" w:rsidRDefault="000577EF" w14:paraId="6BCD7790" w14:textId="77777777">
                  <w:pPr>
                    <w:jc w:val="center"/>
                    <w:rPr>
                      <w:rFonts w:ascii="Arial" w:hAnsi="Arial" w:eastAsia="Times New Roman" w:cs="Arial"/>
                      <w:b/>
                      <w:sz w:val="16"/>
                      <w:szCs w:val="16"/>
                    </w:rPr>
                  </w:pPr>
                </w:p>
              </w:tc>
              <w:tc>
                <w:tcPr>
                  <w:tcW w:w="1498" w:type="dxa"/>
                  <w:gridSpan w:val="2"/>
                  <w:shd w:val="clear" w:color="auto" w:fill="auto"/>
                  <w:tcMar>
                    <w:top w:w="0" w:type="dxa"/>
                    <w:left w:w="108" w:type="dxa"/>
                    <w:bottom w:w="0" w:type="dxa"/>
                    <w:right w:w="108" w:type="dxa"/>
                  </w:tcMar>
                  <w:vAlign w:val="center"/>
                </w:tcPr>
                <w:p w:rsidRPr="00D12F52" w:rsidR="000577EF" w:rsidRDefault="000577EF" w14:paraId="4470CBD8" w14:textId="77777777">
                  <w:pPr>
                    <w:jc w:val="center"/>
                    <w:rPr>
                      <w:rFonts w:ascii="Arial" w:hAnsi="Arial" w:eastAsia="Times New Roman" w:cs="Arial"/>
                      <w:b/>
                      <w:sz w:val="16"/>
                      <w:szCs w:val="16"/>
                    </w:rPr>
                  </w:pPr>
                </w:p>
                <w:p w:rsidRPr="00D12F52" w:rsidR="000577EF" w:rsidRDefault="000577EF" w14:paraId="3648F31D" w14:textId="77777777">
                  <w:pPr>
                    <w:jc w:val="center"/>
                    <w:rPr>
                      <w:rFonts w:ascii="Arial" w:hAnsi="Arial" w:eastAsia="Times New Roman" w:cs="Arial"/>
                      <w:b/>
                      <w:sz w:val="16"/>
                      <w:szCs w:val="16"/>
                    </w:rPr>
                  </w:pPr>
                </w:p>
              </w:tc>
              <w:tc>
                <w:tcPr>
                  <w:tcW w:w="1459" w:type="dxa"/>
                  <w:gridSpan w:val="2"/>
                  <w:shd w:val="clear" w:color="auto" w:fill="auto"/>
                  <w:tcMar>
                    <w:top w:w="0" w:type="dxa"/>
                    <w:left w:w="108" w:type="dxa"/>
                    <w:bottom w:w="0" w:type="dxa"/>
                    <w:right w:w="108" w:type="dxa"/>
                  </w:tcMar>
                  <w:vAlign w:val="center"/>
                </w:tcPr>
                <w:p w:rsidRPr="00D12F52" w:rsidR="000577EF" w:rsidRDefault="000577EF" w14:paraId="27A36A9D" w14:textId="77777777">
                  <w:pPr>
                    <w:jc w:val="center"/>
                    <w:rPr>
                      <w:rFonts w:ascii="Arial" w:hAnsi="Arial" w:eastAsia="Times New Roman" w:cs="Arial"/>
                      <w:b/>
                      <w:sz w:val="16"/>
                      <w:szCs w:val="16"/>
                    </w:rPr>
                  </w:pPr>
                </w:p>
                <w:p w:rsidRPr="00D12F52" w:rsidR="000577EF" w:rsidRDefault="000577EF" w14:paraId="433DE306" w14:textId="77777777">
                  <w:pPr>
                    <w:jc w:val="center"/>
                    <w:rPr>
                      <w:rFonts w:ascii="Arial" w:hAnsi="Arial" w:eastAsia="Times New Roman" w:cs="Arial"/>
                      <w:b/>
                      <w:sz w:val="16"/>
                      <w:szCs w:val="16"/>
                    </w:rPr>
                  </w:pPr>
                </w:p>
              </w:tc>
            </w:tr>
            <w:tr w:rsidRPr="00D12F52" w:rsidR="000577EF" w14:paraId="1FFD3EE6" w14:textId="77777777">
              <w:trPr>
                <w:trHeight w:val="315"/>
              </w:trPr>
              <w:tc>
                <w:tcPr>
                  <w:tcW w:w="749" w:type="dxa"/>
                  <w:shd w:val="clear" w:color="auto" w:fill="auto"/>
                  <w:tcMar>
                    <w:top w:w="0" w:type="dxa"/>
                    <w:left w:w="108" w:type="dxa"/>
                    <w:bottom w:w="0" w:type="dxa"/>
                    <w:right w:w="108" w:type="dxa"/>
                  </w:tcMar>
                  <w:vAlign w:val="center"/>
                </w:tcPr>
                <w:p w:rsidRPr="00D12F52" w:rsidR="000577EF" w:rsidRDefault="000577EF" w14:paraId="5397E287" w14:textId="77777777">
                  <w:pPr>
                    <w:jc w:val="right"/>
                    <w:rPr>
                      <w:rFonts w:ascii="Arial" w:hAnsi="Arial" w:eastAsia="Arial Narrow" w:cs="Arial"/>
                      <w:sz w:val="16"/>
                      <w:szCs w:val="16"/>
                    </w:rPr>
                  </w:pPr>
                </w:p>
              </w:tc>
              <w:tc>
                <w:tcPr>
                  <w:tcW w:w="1530" w:type="dxa"/>
                  <w:gridSpan w:val="2"/>
                  <w:tcBorders>
                    <w:top w:val="single" w:color="000000" w:sz="4" w:space="0"/>
                  </w:tcBorders>
                  <w:shd w:val="clear" w:color="auto" w:fill="auto"/>
                  <w:tcMar>
                    <w:top w:w="0" w:type="dxa"/>
                    <w:left w:w="108" w:type="dxa"/>
                    <w:bottom w:w="0" w:type="dxa"/>
                    <w:right w:w="108" w:type="dxa"/>
                  </w:tcMar>
                  <w:vAlign w:val="center"/>
                </w:tcPr>
                <w:p w:rsidRPr="00D12F52" w:rsidR="000577EF" w:rsidRDefault="000577EF" w14:paraId="04DA4A62" w14:textId="77777777">
                  <w:pPr>
                    <w:jc w:val="center"/>
                    <w:rPr>
                      <w:rFonts w:ascii="Arial" w:hAnsi="Arial" w:eastAsia="Arial Narrow" w:cs="Arial"/>
                      <w:sz w:val="16"/>
                      <w:szCs w:val="16"/>
                    </w:rPr>
                  </w:pPr>
                </w:p>
              </w:tc>
              <w:tc>
                <w:tcPr>
                  <w:tcW w:w="1498" w:type="dxa"/>
                  <w:gridSpan w:val="2"/>
                  <w:shd w:val="clear" w:color="auto" w:fill="auto"/>
                  <w:tcMar>
                    <w:top w:w="0" w:type="dxa"/>
                    <w:left w:w="108" w:type="dxa"/>
                    <w:bottom w:w="0" w:type="dxa"/>
                    <w:right w:w="108" w:type="dxa"/>
                  </w:tcMar>
                  <w:vAlign w:val="center"/>
                </w:tcPr>
                <w:p w:rsidRPr="00D12F52" w:rsidR="000577EF" w:rsidRDefault="000577EF" w14:paraId="45645650" w14:textId="77777777">
                  <w:pPr>
                    <w:jc w:val="center"/>
                    <w:rPr>
                      <w:rFonts w:ascii="Arial" w:hAnsi="Arial" w:eastAsia="Arial Narrow" w:cs="Arial"/>
                      <w:sz w:val="16"/>
                      <w:szCs w:val="16"/>
                    </w:rPr>
                  </w:pPr>
                </w:p>
              </w:tc>
              <w:tc>
                <w:tcPr>
                  <w:tcW w:w="1498" w:type="dxa"/>
                  <w:gridSpan w:val="2"/>
                  <w:shd w:val="clear" w:color="auto" w:fill="auto"/>
                  <w:tcMar>
                    <w:top w:w="0" w:type="dxa"/>
                    <w:left w:w="108" w:type="dxa"/>
                    <w:bottom w:w="0" w:type="dxa"/>
                    <w:right w:w="108" w:type="dxa"/>
                  </w:tcMar>
                  <w:vAlign w:val="center"/>
                </w:tcPr>
                <w:p w:rsidRPr="00D12F52" w:rsidR="000577EF" w:rsidRDefault="000577EF" w14:paraId="35500432" w14:textId="77777777">
                  <w:pPr>
                    <w:jc w:val="center"/>
                    <w:rPr>
                      <w:rFonts w:ascii="Arial" w:hAnsi="Arial" w:eastAsia="Arial Narrow" w:cs="Arial"/>
                      <w:sz w:val="16"/>
                      <w:szCs w:val="16"/>
                    </w:rPr>
                  </w:pPr>
                </w:p>
              </w:tc>
              <w:tc>
                <w:tcPr>
                  <w:tcW w:w="1498" w:type="dxa"/>
                  <w:gridSpan w:val="2"/>
                  <w:shd w:val="clear" w:color="auto" w:fill="auto"/>
                  <w:tcMar>
                    <w:top w:w="0" w:type="dxa"/>
                    <w:left w:w="108" w:type="dxa"/>
                    <w:bottom w:w="0" w:type="dxa"/>
                    <w:right w:w="108" w:type="dxa"/>
                  </w:tcMar>
                  <w:vAlign w:val="center"/>
                </w:tcPr>
                <w:p w:rsidRPr="00D12F52" w:rsidR="000577EF" w:rsidRDefault="000577EF" w14:paraId="59BDB06E" w14:textId="77777777">
                  <w:pPr>
                    <w:jc w:val="center"/>
                    <w:rPr>
                      <w:rFonts w:ascii="Arial" w:hAnsi="Arial" w:eastAsia="Arial Narrow" w:cs="Arial"/>
                      <w:sz w:val="16"/>
                      <w:szCs w:val="16"/>
                    </w:rPr>
                  </w:pPr>
                </w:p>
              </w:tc>
              <w:tc>
                <w:tcPr>
                  <w:tcW w:w="1459" w:type="dxa"/>
                  <w:gridSpan w:val="2"/>
                  <w:shd w:val="clear" w:color="auto" w:fill="auto"/>
                  <w:tcMar>
                    <w:top w:w="0" w:type="dxa"/>
                    <w:left w:w="108" w:type="dxa"/>
                    <w:bottom w:w="0" w:type="dxa"/>
                    <w:right w:w="108" w:type="dxa"/>
                  </w:tcMar>
                  <w:vAlign w:val="center"/>
                </w:tcPr>
                <w:p w:rsidRPr="00D12F52" w:rsidR="000577EF" w:rsidRDefault="000577EF" w14:paraId="5D2643A0" w14:textId="77777777">
                  <w:pPr>
                    <w:jc w:val="center"/>
                    <w:rPr>
                      <w:rFonts w:ascii="Arial" w:hAnsi="Arial" w:eastAsia="Arial Narrow" w:cs="Arial"/>
                      <w:sz w:val="16"/>
                      <w:szCs w:val="16"/>
                    </w:rPr>
                  </w:pPr>
                </w:p>
              </w:tc>
            </w:tr>
          </w:tbl>
          <w:p w:rsidRPr="00D12F52" w:rsidR="000577EF" w:rsidRDefault="000577EF" w14:paraId="5162B500" w14:textId="77777777">
            <w:pPr>
              <w:jc w:val="center"/>
              <w:rPr>
                <w:rFonts w:ascii="Arial" w:hAnsi="Arial" w:eastAsia="Arial" w:cs="Arial"/>
                <w:b/>
                <w:i/>
                <w:sz w:val="16"/>
                <w:szCs w:val="16"/>
              </w:rPr>
            </w:pPr>
          </w:p>
        </w:tc>
      </w:tr>
      <w:tr w:rsidRPr="00D12F52" w:rsidR="000577EF" w:rsidTr="20B9C44D" w14:paraId="0B6DA4CA" w14:textId="77777777">
        <w:trPr>
          <w:trHeight w:val="73"/>
        </w:trPr>
        <w:tc>
          <w:tcPr>
            <w:tcW w:w="2510"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2A90605D" w14:textId="77777777">
            <w:pPr>
              <w:jc w:val="center"/>
              <w:rPr>
                <w:rFonts w:ascii="Arial" w:hAnsi="Arial" w:eastAsia="Arial" w:cs="Arial"/>
                <w:sz w:val="16"/>
                <w:szCs w:val="16"/>
              </w:rPr>
            </w:pPr>
            <w:r w:rsidRPr="00D12F52">
              <w:rPr>
                <w:rFonts w:ascii="Arial" w:hAnsi="Arial" w:eastAsia="Arial" w:cs="Arial"/>
                <w:sz w:val="16"/>
                <w:szCs w:val="16"/>
              </w:rPr>
              <w:t>Periodicidad de medición del indicador</w:t>
            </w:r>
          </w:p>
        </w:tc>
        <w:tc>
          <w:tcPr>
            <w:tcW w:w="7882" w:type="dxa"/>
            <w:gridSpan w:val="1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FCD8B80" w14:textId="77777777">
            <w:pPr>
              <w:rPr>
                <w:rFonts w:ascii="Arial" w:hAnsi="Arial" w:eastAsia="Arial" w:cs="Arial"/>
                <w:i/>
                <w:sz w:val="16"/>
                <w:szCs w:val="16"/>
              </w:rPr>
            </w:pPr>
            <w:r w:rsidRPr="00D12F52">
              <w:rPr>
                <w:rFonts w:ascii="Arial" w:hAnsi="Arial" w:eastAsia="Arial" w:cs="Arial"/>
                <w:i/>
                <w:sz w:val="16"/>
                <w:szCs w:val="16"/>
              </w:rPr>
              <w:t>Anual</w:t>
            </w:r>
          </w:p>
        </w:tc>
      </w:tr>
      <w:tr w:rsidRPr="00D12F52" w:rsidR="000577EF" w:rsidTr="20B9C44D" w14:paraId="51E8F7FC" w14:textId="77777777">
        <w:trPr>
          <w:trHeight w:val="73"/>
        </w:trPr>
        <w:tc>
          <w:tcPr>
            <w:tcW w:w="3032"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08579375" w14:textId="77777777">
            <w:pPr>
              <w:jc w:val="center"/>
              <w:rPr>
                <w:rFonts w:ascii="Arial" w:hAnsi="Arial" w:eastAsia="Arial" w:cs="Arial"/>
                <w:sz w:val="16"/>
                <w:szCs w:val="16"/>
              </w:rPr>
            </w:pPr>
            <w:r w:rsidRPr="00D12F52">
              <w:rPr>
                <w:rFonts w:ascii="Arial" w:hAnsi="Arial" w:eastAsia="Arial" w:cs="Arial"/>
                <w:sz w:val="16"/>
                <w:szCs w:val="16"/>
              </w:rPr>
              <w:lastRenderedPageBreak/>
              <w:t>Enfoque del producto</w:t>
            </w:r>
          </w:p>
        </w:tc>
        <w:tc>
          <w:tcPr>
            <w:tcW w:w="7360" w:type="dxa"/>
            <w:gridSpan w:val="16"/>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22C09A37" w14:textId="77777777">
            <w:pPr>
              <w:jc w:val="center"/>
              <w:rPr>
                <w:rFonts w:ascii="Arial" w:hAnsi="Arial" w:cs="Arial"/>
                <w:sz w:val="16"/>
                <w:szCs w:val="16"/>
              </w:rPr>
            </w:pPr>
            <w:r w:rsidRPr="00D12F52">
              <w:rPr>
                <w:rFonts w:ascii="Arial" w:hAnsi="Arial" w:eastAsia="Arial" w:cs="Arial"/>
                <w:i/>
                <w:sz w:val="16"/>
                <w:szCs w:val="16"/>
              </w:rPr>
              <w:t xml:space="preserve">Poblacional, Género </w:t>
            </w:r>
          </w:p>
        </w:tc>
      </w:tr>
      <w:tr w:rsidRPr="00D12F52" w:rsidR="000577EF" w:rsidTr="20B9C44D" w14:paraId="73407A93" w14:textId="77777777">
        <w:trPr>
          <w:trHeight w:val="73"/>
        </w:trPr>
        <w:tc>
          <w:tcPr>
            <w:tcW w:w="3032"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17E6DBD" w14:textId="77777777">
            <w:pPr>
              <w:jc w:val="center"/>
              <w:rPr>
                <w:rFonts w:ascii="Arial" w:hAnsi="Arial" w:eastAsia="Arial" w:cs="Arial"/>
                <w:sz w:val="16"/>
                <w:szCs w:val="16"/>
              </w:rPr>
            </w:pPr>
            <w:r w:rsidRPr="00D12F52">
              <w:rPr>
                <w:rFonts w:ascii="Arial" w:hAnsi="Arial" w:eastAsia="Arial" w:cs="Arial"/>
                <w:sz w:val="16"/>
                <w:szCs w:val="16"/>
              </w:rPr>
              <w:t>Objetivo de desarrollo sostenible -ODS-</w:t>
            </w:r>
          </w:p>
        </w:tc>
        <w:tc>
          <w:tcPr>
            <w:tcW w:w="3955"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1A44DAC8" w14:textId="77777777">
            <w:pPr>
              <w:jc w:val="center"/>
              <w:rPr>
                <w:rFonts w:ascii="Arial" w:hAnsi="Arial" w:cs="Arial"/>
                <w:sz w:val="16"/>
                <w:szCs w:val="16"/>
              </w:rPr>
            </w:pPr>
            <w:r w:rsidRPr="00D12F52">
              <w:rPr>
                <w:rFonts w:ascii="Arial" w:hAnsi="Arial" w:eastAsia="Arial" w:cs="Arial"/>
                <w:i/>
                <w:sz w:val="16"/>
                <w:szCs w:val="16"/>
              </w:rPr>
              <w:t>Igualdad de Género</w:t>
            </w:r>
          </w:p>
        </w:tc>
        <w:tc>
          <w:tcPr>
            <w:tcW w:w="2909"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5E89EC84" w14:textId="77777777">
            <w:pPr>
              <w:jc w:val="center"/>
              <w:rPr>
                <w:rFonts w:ascii="Arial" w:hAnsi="Arial" w:eastAsia="Arial" w:cs="Arial"/>
                <w:sz w:val="16"/>
                <w:szCs w:val="16"/>
              </w:rPr>
            </w:pPr>
            <w:r w:rsidRPr="00D12F52">
              <w:rPr>
                <w:rFonts w:ascii="Arial" w:hAnsi="Arial" w:eastAsia="Arial" w:cs="Arial"/>
                <w:sz w:val="16"/>
                <w:szCs w:val="16"/>
              </w:rPr>
              <w:t>Código ODS</w:t>
            </w:r>
          </w:p>
        </w:tc>
        <w:tc>
          <w:tcPr>
            <w:tcW w:w="49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6C437731" w14:textId="77777777">
            <w:pPr>
              <w:jc w:val="center"/>
              <w:rPr>
                <w:rFonts w:ascii="Arial" w:hAnsi="Arial" w:cs="Arial"/>
                <w:sz w:val="16"/>
                <w:szCs w:val="16"/>
              </w:rPr>
            </w:pPr>
            <w:r w:rsidRPr="00D12F52">
              <w:rPr>
                <w:rFonts w:ascii="Arial" w:hAnsi="Arial" w:eastAsia="Arial" w:cs="Arial"/>
                <w:i/>
                <w:sz w:val="16"/>
                <w:szCs w:val="16"/>
              </w:rPr>
              <w:t xml:space="preserve">5 </w:t>
            </w:r>
          </w:p>
        </w:tc>
      </w:tr>
      <w:tr w:rsidRPr="00D12F52" w:rsidR="000577EF" w:rsidTr="20B9C44D" w14:paraId="4526BD40" w14:textId="77777777">
        <w:trPr>
          <w:trHeight w:val="73"/>
        </w:trPr>
        <w:tc>
          <w:tcPr>
            <w:tcW w:w="10392" w:type="dxa"/>
            <w:gridSpan w:val="2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0BAB4946" w14:textId="77777777">
            <w:pPr>
              <w:jc w:val="center"/>
              <w:rPr>
                <w:rFonts w:ascii="Arial" w:hAnsi="Arial" w:eastAsia="Arial" w:cs="Arial"/>
                <w:b/>
                <w:sz w:val="16"/>
                <w:szCs w:val="16"/>
              </w:rPr>
            </w:pPr>
            <w:r w:rsidRPr="00D12F52">
              <w:rPr>
                <w:rFonts w:ascii="Arial" w:hAnsi="Arial" w:eastAsia="Arial" w:cs="Arial"/>
                <w:b/>
                <w:sz w:val="16"/>
                <w:szCs w:val="16"/>
              </w:rPr>
              <w:t xml:space="preserve">RESPONSABLE DEL PRODUCTO </w:t>
            </w:r>
          </w:p>
        </w:tc>
      </w:tr>
      <w:tr w:rsidRPr="00D12F52" w:rsidR="000577EF" w:rsidTr="20B9C44D" w14:paraId="336D8F0E" w14:textId="77777777">
        <w:trPr>
          <w:trHeight w:val="73"/>
        </w:trPr>
        <w:tc>
          <w:tcPr>
            <w:tcW w:w="2165"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A370A47" w14:textId="77777777">
            <w:pPr>
              <w:jc w:val="center"/>
              <w:rPr>
                <w:rFonts w:ascii="Arial" w:hAnsi="Arial" w:eastAsia="Arial" w:cs="Arial"/>
                <w:sz w:val="16"/>
                <w:szCs w:val="16"/>
              </w:rPr>
            </w:pPr>
            <w:r w:rsidRPr="00D12F52">
              <w:rPr>
                <w:rFonts w:ascii="Arial" w:hAnsi="Arial" w:eastAsia="Arial" w:cs="Arial"/>
                <w:sz w:val="16"/>
                <w:szCs w:val="16"/>
              </w:rPr>
              <w:t>Nombre del funcionario responsable del indicador</w:t>
            </w:r>
          </w:p>
        </w:tc>
        <w:tc>
          <w:tcPr>
            <w:tcW w:w="1363"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2C923151" w14:textId="77777777">
            <w:pPr>
              <w:jc w:val="center"/>
              <w:rPr>
                <w:rFonts w:ascii="Arial" w:hAnsi="Arial" w:eastAsia="Arial" w:cs="Arial"/>
                <w:sz w:val="16"/>
                <w:szCs w:val="16"/>
              </w:rPr>
            </w:pPr>
            <w:r w:rsidRPr="00D12F52">
              <w:rPr>
                <w:rFonts w:ascii="Arial" w:hAnsi="Arial" w:eastAsia="Arial" w:cs="Arial"/>
                <w:sz w:val="16"/>
                <w:szCs w:val="16"/>
              </w:rPr>
              <w:t>Secretario (a)</w:t>
            </w:r>
          </w:p>
        </w:tc>
        <w:tc>
          <w:tcPr>
            <w:tcW w:w="127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7F7ABD13" w14:textId="77777777">
            <w:pPr>
              <w:jc w:val="center"/>
              <w:rPr>
                <w:rFonts w:ascii="Arial" w:hAnsi="Arial" w:eastAsia="Arial" w:cs="Arial"/>
                <w:sz w:val="16"/>
                <w:szCs w:val="16"/>
              </w:rPr>
            </w:pPr>
            <w:r w:rsidRPr="00D12F52">
              <w:rPr>
                <w:rFonts w:ascii="Arial" w:hAnsi="Arial" w:eastAsia="Arial" w:cs="Arial"/>
                <w:sz w:val="16"/>
                <w:szCs w:val="16"/>
              </w:rPr>
              <w:t xml:space="preserve">Dependencia </w:t>
            </w:r>
          </w:p>
        </w:tc>
        <w:tc>
          <w:tcPr>
            <w:tcW w:w="1862"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22B47B23" w14:textId="77777777">
            <w:pPr>
              <w:jc w:val="center"/>
              <w:rPr>
                <w:rFonts w:ascii="Arial" w:hAnsi="Arial" w:eastAsia="Arial" w:cs="Arial"/>
                <w:sz w:val="16"/>
                <w:szCs w:val="16"/>
              </w:rPr>
            </w:pPr>
            <w:r w:rsidRPr="00D12F52">
              <w:rPr>
                <w:rFonts w:ascii="Arial" w:hAnsi="Arial" w:eastAsia="Arial" w:cs="Arial"/>
                <w:sz w:val="16"/>
                <w:szCs w:val="16"/>
              </w:rPr>
              <w:t xml:space="preserve">Secretaria de </w:t>
            </w:r>
            <w:r w:rsidRPr="00D12F52" w:rsidR="004374D4">
              <w:rPr>
                <w:rFonts w:ascii="Arial" w:hAnsi="Arial" w:eastAsia="Arial" w:cs="Arial"/>
                <w:sz w:val="16"/>
                <w:szCs w:val="16"/>
              </w:rPr>
              <w:t>P</w:t>
            </w:r>
            <w:r w:rsidRPr="00D12F52">
              <w:rPr>
                <w:rFonts w:ascii="Arial" w:hAnsi="Arial" w:eastAsia="Arial" w:cs="Arial"/>
                <w:sz w:val="16"/>
                <w:szCs w:val="16"/>
              </w:rPr>
              <w:t>articipación y Desarrollo Social</w:t>
            </w:r>
          </w:p>
        </w:tc>
        <w:tc>
          <w:tcPr>
            <w:tcW w:w="1130"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RDefault="00C03789" w14:paraId="00E4C3A9" w14:textId="77777777">
            <w:pPr>
              <w:jc w:val="center"/>
              <w:rPr>
                <w:rFonts w:ascii="Arial" w:hAnsi="Arial" w:eastAsia="Arial" w:cs="Arial"/>
                <w:sz w:val="16"/>
                <w:szCs w:val="16"/>
              </w:rPr>
            </w:pPr>
            <w:r w:rsidRPr="00D12F52">
              <w:rPr>
                <w:rFonts w:ascii="Arial" w:hAnsi="Arial" w:eastAsia="Arial" w:cs="Arial"/>
                <w:sz w:val="16"/>
                <w:szCs w:val="16"/>
              </w:rPr>
              <w:t xml:space="preserve">Correo electrónico </w:t>
            </w:r>
          </w:p>
        </w:tc>
        <w:tc>
          <w:tcPr>
            <w:tcW w:w="2600"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vAlign w:val="center"/>
          </w:tcPr>
          <w:p w:rsidRPr="00D12F52" w:rsidR="000577EF" w:rsidP="696535F1" w:rsidRDefault="00C03789" w14:paraId="6332EAFB" w14:textId="77777777">
            <w:pPr>
              <w:jc w:val="center"/>
              <w:rPr>
                <w:rFonts w:ascii="Arial" w:hAnsi="Arial" w:eastAsia="Arial" w:cs="Arial"/>
                <w:sz w:val="16"/>
                <w:szCs w:val="16"/>
              </w:rPr>
            </w:pPr>
            <w:r w:rsidRPr="696535F1">
              <w:rPr>
                <w:rFonts w:ascii="Arial" w:hAnsi="Arial" w:eastAsia="Arial" w:cs="Arial"/>
                <w:sz w:val="16"/>
                <w:szCs w:val="16"/>
              </w:rPr>
              <w:t>Secretariadeparticipacion@cartagena.gov.co</w:t>
            </w:r>
          </w:p>
        </w:tc>
      </w:tr>
    </w:tbl>
    <w:p w:rsidR="000577EF" w:rsidRDefault="000577EF" w14:paraId="0D15D24C" w14:textId="77777777">
      <w:pPr>
        <w:rPr>
          <w:b/>
          <w:sz w:val="16"/>
          <w:szCs w:val="16"/>
        </w:rPr>
      </w:pPr>
    </w:p>
    <w:tbl>
      <w:tblPr>
        <w:tblW w:w="11052" w:type="dxa"/>
        <w:tblLayout w:type="fixed"/>
        <w:tblCellMar>
          <w:left w:w="10" w:type="dxa"/>
          <w:right w:w="10" w:type="dxa"/>
        </w:tblCellMar>
        <w:tblLook w:val="0000" w:firstRow="0" w:lastRow="0" w:firstColumn="0" w:lastColumn="0" w:noHBand="0" w:noVBand="0"/>
      </w:tblPr>
      <w:tblGrid>
        <w:gridCol w:w="1269"/>
        <w:gridCol w:w="2412"/>
        <w:gridCol w:w="1118"/>
        <w:gridCol w:w="2366"/>
        <w:gridCol w:w="925"/>
        <w:gridCol w:w="2962"/>
      </w:tblGrid>
      <w:tr w:rsidR="000577EF" w14:paraId="7DF0E435" w14:textId="77777777">
        <w:tc>
          <w:tcPr>
            <w:tcW w:w="12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577EF" w:rsidRDefault="00C03789" w14:paraId="193168A8" w14:textId="77777777">
            <w:pPr>
              <w:rPr>
                <w:rFonts w:ascii="Arial" w:hAnsi="Arial" w:eastAsia="Arial" w:cs="Arial"/>
                <w:sz w:val="13"/>
                <w:szCs w:val="13"/>
              </w:rPr>
            </w:pPr>
            <w:r>
              <w:rPr>
                <w:rFonts w:ascii="Arial" w:hAnsi="Arial" w:eastAsia="Arial" w:cs="Arial"/>
                <w:sz w:val="13"/>
                <w:szCs w:val="13"/>
              </w:rPr>
              <w:t xml:space="preserve">Viabilidad técnica </w:t>
            </w:r>
          </w:p>
          <w:p w:rsidR="000577EF" w:rsidRDefault="00C03789" w14:paraId="1788AD9B" w14:textId="77777777">
            <w:pPr>
              <w:rPr>
                <w:rFonts w:ascii="Arial" w:hAnsi="Arial" w:eastAsia="Arial" w:cs="Arial"/>
                <w:sz w:val="13"/>
                <w:szCs w:val="13"/>
              </w:rPr>
            </w:pPr>
            <w:r>
              <w:rPr>
                <w:rFonts w:ascii="Arial" w:hAnsi="Arial" w:eastAsia="Arial" w:cs="Arial"/>
                <w:sz w:val="13"/>
                <w:szCs w:val="13"/>
              </w:rPr>
              <w:t>SDP</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577EF" w:rsidRDefault="00C03789" w14:paraId="7178CC1A" w14:textId="77777777">
            <w:r>
              <w:rPr>
                <w:rFonts w:ascii="Arial" w:hAnsi="Arial" w:eastAsia="Arial" w:cs="Arial"/>
                <w:i/>
                <w:sz w:val="10"/>
                <w:szCs w:val="10"/>
              </w:rPr>
              <w:t>Visto bueno: Secretaría de Planeación Distrital</w:t>
            </w:r>
          </w:p>
        </w:tc>
        <w:tc>
          <w:tcPr>
            <w:tcW w:w="111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577EF" w:rsidRDefault="00C03789" w14:paraId="423AF582" w14:textId="77777777">
            <w:pPr>
              <w:rPr>
                <w:rFonts w:ascii="Arial" w:hAnsi="Arial" w:eastAsia="Arial" w:cs="Arial"/>
                <w:sz w:val="13"/>
                <w:szCs w:val="13"/>
              </w:rPr>
            </w:pPr>
            <w:r>
              <w:rPr>
                <w:rFonts w:ascii="Arial" w:hAnsi="Arial" w:eastAsia="Arial" w:cs="Arial"/>
                <w:sz w:val="13"/>
                <w:szCs w:val="13"/>
              </w:rPr>
              <w:t>Aprobación Entidad coordinadora</w:t>
            </w:r>
          </w:p>
        </w:tc>
        <w:tc>
          <w:tcPr>
            <w:tcW w:w="236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577EF" w:rsidRDefault="00C03789" w14:paraId="6AE96400" w14:textId="77777777">
            <w:r>
              <w:rPr>
                <w:rFonts w:ascii="Arial" w:hAnsi="Arial" w:eastAsia="Arial" w:cs="Arial"/>
                <w:i/>
                <w:sz w:val="10"/>
                <w:szCs w:val="10"/>
              </w:rPr>
              <w:t xml:space="preserve">Visto bueno: </w:t>
            </w:r>
            <w:r w:rsidRPr="004374D4" w:rsidR="004374D4">
              <w:rPr>
                <w:rFonts w:ascii="Arial" w:hAnsi="Arial" w:eastAsia="Arial" w:cs="Arial"/>
                <w:i/>
                <w:sz w:val="10"/>
                <w:szCs w:val="10"/>
              </w:rPr>
              <w:t>Secretar</w:t>
            </w:r>
            <w:r w:rsidR="004374D4">
              <w:rPr>
                <w:rFonts w:ascii="Arial" w:hAnsi="Arial" w:eastAsia="Arial" w:cs="Arial"/>
                <w:i/>
                <w:sz w:val="10"/>
                <w:szCs w:val="10"/>
              </w:rPr>
              <w:t>í</w:t>
            </w:r>
            <w:r w:rsidRPr="004374D4" w:rsidR="004374D4">
              <w:rPr>
                <w:rFonts w:ascii="Arial" w:hAnsi="Arial" w:eastAsia="Arial" w:cs="Arial"/>
                <w:i/>
                <w:sz w:val="10"/>
                <w:szCs w:val="10"/>
              </w:rPr>
              <w:t>a de Participación y Desarrollo Social</w:t>
            </w: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577EF" w:rsidRDefault="00C03789" w14:paraId="16AE43CC" w14:textId="77777777">
            <w:pPr>
              <w:rPr>
                <w:rFonts w:ascii="Arial" w:hAnsi="Arial" w:eastAsia="Arial" w:cs="Arial"/>
                <w:sz w:val="13"/>
                <w:szCs w:val="13"/>
              </w:rPr>
            </w:pPr>
            <w:r>
              <w:rPr>
                <w:rFonts w:ascii="Arial" w:hAnsi="Arial" w:eastAsia="Arial" w:cs="Arial"/>
                <w:sz w:val="13"/>
                <w:szCs w:val="13"/>
              </w:rPr>
              <w:t xml:space="preserve">Viabilidad </w:t>
            </w:r>
          </w:p>
          <w:p w:rsidR="000577EF" w:rsidRDefault="00C03789" w14:paraId="366B9CE3" w14:textId="77777777">
            <w:pPr>
              <w:rPr>
                <w:rFonts w:ascii="Arial" w:hAnsi="Arial" w:eastAsia="Arial" w:cs="Arial"/>
                <w:sz w:val="13"/>
                <w:szCs w:val="13"/>
              </w:rPr>
            </w:pPr>
            <w:r>
              <w:rPr>
                <w:rFonts w:ascii="Arial" w:hAnsi="Arial" w:eastAsia="Arial" w:cs="Arial"/>
                <w:sz w:val="13"/>
                <w:szCs w:val="13"/>
              </w:rPr>
              <w:t xml:space="preserve">Entidad responsable </w:t>
            </w:r>
          </w:p>
        </w:tc>
        <w:tc>
          <w:tcPr>
            <w:tcW w:w="2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000577EF" w:rsidRDefault="00C03789" w14:paraId="596E77A5" w14:textId="77777777">
            <w:r>
              <w:rPr>
                <w:rFonts w:ascii="Arial" w:hAnsi="Arial" w:eastAsia="Arial" w:cs="Arial"/>
                <w:i/>
                <w:sz w:val="10"/>
                <w:szCs w:val="10"/>
              </w:rPr>
              <w:t xml:space="preserve">Visto bueno: </w:t>
            </w:r>
            <w:r w:rsidRPr="004374D4" w:rsidR="004374D4">
              <w:rPr>
                <w:rFonts w:ascii="Arial" w:hAnsi="Arial" w:eastAsia="Arial" w:cs="Arial"/>
                <w:i/>
                <w:sz w:val="10"/>
                <w:szCs w:val="10"/>
              </w:rPr>
              <w:t>Secretar</w:t>
            </w:r>
            <w:r w:rsidR="004374D4">
              <w:rPr>
                <w:rFonts w:ascii="Arial" w:hAnsi="Arial" w:eastAsia="Arial" w:cs="Arial"/>
                <w:i/>
                <w:sz w:val="10"/>
                <w:szCs w:val="10"/>
              </w:rPr>
              <w:t>í</w:t>
            </w:r>
            <w:r w:rsidRPr="004374D4" w:rsidR="004374D4">
              <w:rPr>
                <w:rFonts w:ascii="Arial" w:hAnsi="Arial" w:eastAsia="Arial" w:cs="Arial"/>
                <w:i/>
                <w:sz w:val="10"/>
                <w:szCs w:val="10"/>
              </w:rPr>
              <w:t>a de Participación y Desarrollo Social</w:t>
            </w:r>
          </w:p>
        </w:tc>
      </w:tr>
    </w:tbl>
    <w:p w:rsidR="000577EF" w:rsidRDefault="000577EF" w14:paraId="1D6FBB58" w14:textId="77777777"/>
    <w:sectPr w:rsidR="000577EF">
      <w:headerReference w:type="default" r:id="rId15"/>
      <w:pgSz w:w="12240" w:h="20160" w:orient="portrait"/>
      <w:pgMar w:top="720" w:right="90" w:bottom="720" w:left="72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PP" w:author="Política Pública" w:date="2024-09-11T03:47:00Z" w:id="0">
    <w:p w:rsidR="696535F1" w:rsidRDefault="696535F1" w14:paraId="6AF67AF3" w14:textId="730352AB">
      <w:r>
        <w:t xml:space="preserve">Es importante mencionar la calificación de priorización asignada al factor estratégico derivado del punto crítico </w:t>
      </w:r>
      <w:r>
        <w:annotationRef/>
      </w:r>
    </w:p>
  </w:comment>
  <w:comment w:initials="PP" w:author="Política Pública" w:date="2024-09-11T03:45:00Z" w:id="1">
    <w:p w:rsidR="696535F1" w:rsidRDefault="696535F1" w14:paraId="43D4798D" w14:textId="566918FC">
      <w:r>
        <w:t>Se sugiere: "Sumatoria de número de hombres participantes en el programa de prevención para masculinidades corresponsables."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F67AF3" w15:done="1"/>
  <w15:commentEx w15:paraId="43D479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81B250" w16cex:dateUtc="2024-09-11T08:47:00Z"/>
  <w16cex:commentExtensible w16cex:durableId="68649929" w16cex:dateUtc="2024-09-11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F67AF3" w16cid:durableId="4C81B250"/>
  <w16cid:commentId w16cid:paraId="43D4798D" w16cid:durableId="686499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2FEB" w:rsidRDefault="001C2FEB" w14:paraId="0D155600" w14:textId="77777777">
      <w:r>
        <w:separator/>
      </w:r>
    </w:p>
  </w:endnote>
  <w:endnote w:type="continuationSeparator" w:id="0">
    <w:p w:rsidR="001C2FEB" w:rsidRDefault="001C2FEB" w14:paraId="7F6D5F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2FEB" w:rsidRDefault="001C2FEB" w14:paraId="16354A08" w14:textId="77777777">
      <w:r>
        <w:rPr>
          <w:color w:val="000000"/>
        </w:rPr>
        <w:separator/>
      </w:r>
    </w:p>
  </w:footnote>
  <w:footnote w:type="continuationSeparator" w:id="0">
    <w:p w:rsidR="001C2FEB" w:rsidRDefault="001C2FEB" w14:paraId="7CCAE90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48FB" w:rsidRDefault="001448FB" w14:paraId="798F0DAF" w14:textId="77777777">
    <w:pPr>
      <w:widowControl w:val="0"/>
      <w:pBdr>
        <w:top w:val="single" w:color="FFFFFF" w:sz="2" w:space="31" w:shadow="1"/>
        <w:left w:val="single" w:color="FFFFFF" w:sz="2" w:space="31" w:shadow="1"/>
        <w:bottom w:val="single" w:color="FFFFFF" w:sz="2" w:space="31" w:shadow="1"/>
        <w:right w:val="single" w:color="FFFFFF" w:sz="2" w:space="31" w:shadow="1"/>
      </w:pBdr>
      <w:spacing w:line="276" w:lineRule="auto"/>
    </w:pPr>
  </w:p>
  <w:p w:rsidR="001448FB" w:rsidRDefault="001448FB" w14:paraId="052E5700" w14:textId="77777777">
    <w:pPr>
      <w:pBdr>
        <w:top w:val="single" w:color="FFFFFF" w:sz="2" w:space="31" w:shadow="1"/>
        <w:left w:val="single" w:color="FFFFFF" w:sz="2" w:space="31" w:shadow="1"/>
        <w:bottom w:val="single" w:color="FFFFFF" w:sz="2" w:space="31" w:shadow="1"/>
        <w:right w:val="single" w:color="FFFFFF" w:sz="2" w:space="31" w:shadow="1"/>
      </w:pBdr>
      <w:tabs>
        <w:tab w:val="center" w:pos="4419"/>
        <w:tab w:val="right" w:pos="8838"/>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F15"/>
    <w:multiLevelType w:val="multilevel"/>
    <w:tmpl w:val="B6649AF2"/>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51434002"/>
    <w:multiLevelType w:val="hybridMultilevel"/>
    <w:tmpl w:val="A8AC691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16cid:durableId="2043817638">
    <w:abstractNumId w:val="0"/>
  </w:num>
  <w:num w:numId="2" w16cid:durableId="13359120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lítica Pública">
    <w15:presenceInfo w15:providerId="AD" w15:userId="S::politicapublica@cartagena.gov.co::313d344d-3917-4b6b-88f9-aefb1803d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trackRevisions w:val="fals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EF"/>
    <w:rsid w:val="000577EF"/>
    <w:rsid w:val="001448FB"/>
    <w:rsid w:val="001C2FEB"/>
    <w:rsid w:val="00423CAF"/>
    <w:rsid w:val="004374D4"/>
    <w:rsid w:val="006A5042"/>
    <w:rsid w:val="0076554C"/>
    <w:rsid w:val="00797332"/>
    <w:rsid w:val="00A242E5"/>
    <w:rsid w:val="00BF78B3"/>
    <w:rsid w:val="00C03789"/>
    <w:rsid w:val="00D12F52"/>
    <w:rsid w:val="00DE01A4"/>
    <w:rsid w:val="00E76BC3"/>
    <w:rsid w:val="00F44222"/>
    <w:rsid w:val="0825D22F"/>
    <w:rsid w:val="116AA815"/>
    <w:rsid w:val="1A7B4370"/>
    <w:rsid w:val="1AF69FAA"/>
    <w:rsid w:val="1B522A8F"/>
    <w:rsid w:val="20B9C44D"/>
    <w:rsid w:val="2553EA75"/>
    <w:rsid w:val="26BCDE04"/>
    <w:rsid w:val="28F33561"/>
    <w:rsid w:val="2A6437E5"/>
    <w:rsid w:val="2FE1AC56"/>
    <w:rsid w:val="35472373"/>
    <w:rsid w:val="469058F8"/>
    <w:rsid w:val="501C6A37"/>
    <w:rsid w:val="55283B33"/>
    <w:rsid w:val="5E2E49E1"/>
    <w:rsid w:val="6221B5CB"/>
    <w:rsid w:val="655FF8C3"/>
    <w:rsid w:val="696535F1"/>
    <w:rsid w:val="6AA6680D"/>
    <w:rsid w:val="6C1C1A5D"/>
    <w:rsid w:val="6C5928B9"/>
    <w:rsid w:val="6D0B3F6D"/>
    <w:rsid w:val="73A5992C"/>
    <w:rsid w:val="7559378B"/>
    <w:rsid w:val="76535E99"/>
    <w:rsid w:val="7C71C0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7B76"/>
  <w15:docId w15:val="{FEF465D1-F747-467C-83F9-C650DF47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autoSpaceDN w:val="0"/>
    </w:pPr>
    <w:rPr>
      <w:sz w:val="24"/>
      <w:szCs w:val="24"/>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outlineLvl w:val="1"/>
    </w:pPr>
    <w:rPr>
      <w:rFonts w:ascii="Calibri Light" w:hAnsi="Calibri Light" w:eastAsia="Yu Gothic Light" w:cs="Times New Roman"/>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pPr>
      <w:tabs>
        <w:tab w:val="center" w:pos="4419"/>
        <w:tab w:val="right" w:pos="8838"/>
      </w:tabs>
    </w:pPr>
  </w:style>
  <w:style w:type="character" w:styleId="EncabezadoCar" w:customStyle="1">
    <w:name w:val="Encabezado Car"/>
    <w:basedOn w:val="Fuentedeprrafopredeter"/>
  </w:style>
  <w:style w:type="paragraph" w:styleId="Piedepgina">
    <w:name w:val="footer"/>
    <w:basedOn w:val="Normal"/>
    <w:pPr>
      <w:tabs>
        <w:tab w:val="center" w:pos="4419"/>
        <w:tab w:val="right" w:pos="8838"/>
      </w:tabs>
    </w:pPr>
  </w:style>
  <w:style w:type="character" w:styleId="PiedepginaCar" w:customStyle="1">
    <w:name w:val="Pie de página Car"/>
    <w:basedOn w:val="Fuentedeprrafopredeter"/>
  </w:style>
  <w:style w:type="paragraph" w:styleId="Prrafodelista">
    <w:name w:val="List Paragraph"/>
    <w:basedOn w:val="Normal"/>
    <w:pPr>
      <w:ind w:left="720"/>
      <w:contextualSpacing/>
    </w:pPr>
  </w:style>
  <w:style w:type="character" w:styleId="Ttulo2Car" w:customStyle="1">
    <w:name w:val="Título 2 Car"/>
    <w:rPr>
      <w:rFonts w:ascii="Calibri Light" w:hAnsi="Calibri Light" w:eastAsia="Yu Gothic Light" w:cs="Times New Roman"/>
      <w:color w:val="2F5496"/>
      <w:sz w:val="26"/>
      <w:szCs w:val="26"/>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Textocomentario">
    <w:name w:val="annotation text"/>
    <w:basedOn w:val="Normal"/>
    <w:rPr>
      <w:sz w:val="20"/>
      <w:szCs w:val="20"/>
    </w:rPr>
  </w:style>
  <w:style w:type="character" w:styleId="TextocomentarioCar" w:customStyle="1">
    <w:name w:val="Texto comentario Car"/>
    <w:rPr>
      <w:sz w:val="20"/>
      <w:szCs w:val="20"/>
    </w:rPr>
  </w:style>
  <w:style w:type="character" w:styleId="Refdecomentario">
    <w:name w:val="annotation reference"/>
    <w:rPr>
      <w:sz w:val="16"/>
      <w:szCs w:val="16"/>
    </w:rPr>
  </w:style>
  <w:style w:type="paragraph" w:styleId="Asuntodelcomentario">
    <w:name w:val="annotation subject"/>
    <w:basedOn w:val="Textocomentario"/>
    <w:next w:val="Textocomentario"/>
    <w:rPr>
      <w:b/>
      <w:bCs/>
    </w:rPr>
  </w:style>
  <w:style w:type="character" w:styleId="AsuntodelcomentarioCar" w:customStyle="1">
    <w:name w:val="Asunto del comentario C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664070">
      <w:bodyDiv w:val="1"/>
      <w:marLeft w:val="0"/>
      <w:marRight w:val="0"/>
      <w:marTop w:val="0"/>
      <w:marBottom w:val="0"/>
      <w:divBdr>
        <w:top w:val="none" w:sz="0" w:space="0" w:color="auto"/>
        <w:left w:val="none" w:sz="0" w:space="0" w:color="auto"/>
        <w:bottom w:val="none" w:sz="0" w:space="0" w:color="auto"/>
        <w:right w:val="none" w:sz="0" w:space="0" w:color="auto"/>
      </w:divBdr>
      <w:divsChild>
        <w:div w:id="1464889210">
          <w:marLeft w:val="0"/>
          <w:marRight w:val="0"/>
          <w:marTop w:val="0"/>
          <w:marBottom w:val="0"/>
          <w:divBdr>
            <w:top w:val="none" w:sz="0" w:space="0" w:color="auto"/>
            <w:left w:val="none" w:sz="0" w:space="0" w:color="auto"/>
            <w:bottom w:val="none" w:sz="0" w:space="0" w:color="auto"/>
            <w:right w:val="none" w:sz="0" w:space="0" w:color="auto"/>
          </w:divBdr>
          <w:divsChild>
            <w:div w:id="3885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769">
      <w:bodyDiv w:val="1"/>
      <w:marLeft w:val="0"/>
      <w:marRight w:val="0"/>
      <w:marTop w:val="0"/>
      <w:marBottom w:val="0"/>
      <w:divBdr>
        <w:top w:val="none" w:sz="0" w:space="0" w:color="auto"/>
        <w:left w:val="none" w:sz="0" w:space="0" w:color="auto"/>
        <w:bottom w:val="none" w:sz="0" w:space="0" w:color="auto"/>
        <w:right w:val="none" w:sz="0" w:space="0" w:color="auto"/>
      </w:divBdr>
      <w:divsChild>
        <w:div w:id="1699501722">
          <w:marLeft w:val="0"/>
          <w:marRight w:val="0"/>
          <w:marTop w:val="0"/>
          <w:marBottom w:val="0"/>
          <w:divBdr>
            <w:top w:val="none" w:sz="0" w:space="0" w:color="auto"/>
            <w:left w:val="none" w:sz="0" w:space="0" w:color="auto"/>
            <w:bottom w:val="none" w:sz="0" w:space="0" w:color="auto"/>
            <w:right w:val="none" w:sz="0" w:space="0" w:color="auto"/>
          </w:divBdr>
          <w:divsChild>
            <w:div w:id="20897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DO xmlns="b09c9ed7-d2a5-4207-9b6a-c964b44b9637">SI</ESTAD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A3F3A-B329-4841-A391-4006B14FE4EA}">
  <ds:schemaRefs>
    <ds:schemaRef ds:uri="http://schemas.microsoft.com/sharepoint/v3/contenttype/forms"/>
  </ds:schemaRefs>
</ds:datastoreItem>
</file>

<file path=customXml/itemProps2.xml><?xml version="1.0" encoding="utf-8"?>
<ds:datastoreItem xmlns:ds="http://schemas.openxmlformats.org/officeDocument/2006/customXml" ds:itemID="{DBFD0287-6456-4068-BF14-0435DAE85FD3}">
  <ds:schemaRefs>
    <ds:schemaRef ds:uri="http://schemas.microsoft.com/office/2006/metadata/properties"/>
    <ds:schemaRef ds:uri="http://schemas.microsoft.com/office/infopath/2007/PartnerControls"/>
    <ds:schemaRef ds:uri="b09c9ed7-d2a5-4207-9b6a-c964b44b9637"/>
  </ds:schemaRefs>
</ds:datastoreItem>
</file>

<file path=customXml/itemProps3.xml><?xml version="1.0" encoding="utf-8"?>
<ds:datastoreItem xmlns:ds="http://schemas.openxmlformats.org/officeDocument/2006/customXml" ds:itemID="{989ED406-D1C2-492F-A0F7-572824A59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 PABLO PEÑA YAZO</dc:creator>
  <keywords/>
  <lastModifiedBy>Grupo de Asuntos para la Mujer y de Genero</lastModifiedBy>
  <revision>7</revision>
  <dcterms:created xsi:type="dcterms:W3CDTF">2024-08-21T00:29:00.0000000Z</dcterms:created>
  <dcterms:modified xsi:type="dcterms:W3CDTF">2024-10-03T15:50:40.3756812Z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