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074010" w:rsidRDefault="00074010" w14:paraId="5DA4C927"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
        <w:tblpPr w:leftFromText="141" w:rightFromText="141" w:vertAnchor="page" w:horzAnchor="margin" w:tblpY="1038"/>
        <w:tblW w:w="109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17"/>
        <w:gridCol w:w="229"/>
        <w:gridCol w:w="75"/>
        <w:gridCol w:w="75"/>
        <w:gridCol w:w="277"/>
        <w:gridCol w:w="331"/>
        <w:gridCol w:w="574"/>
        <w:gridCol w:w="461"/>
        <w:gridCol w:w="661"/>
        <w:gridCol w:w="615"/>
        <w:gridCol w:w="364"/>
        <w:gridCol w:w="1250"/>
        <w:gridCol w:w="214"/>
        <w:gridCol w:w="15"/>
        <w:gridCol w:w="326"/>
        <w:gridCol w:w="421"/>
        <w:gridCol w:w="142"/>
        <w:gridCol w:w="245"/>
        <w:gridCol w:w="709"/>
        <w:gridCol w:w="26"/>
        <w:gridCol w:w="1032"/>
        <w:gridCol w:w="331"/>
        <w:gridCol w:w="1063"/>
      </w:tblGrid>
      <w:tr w:rsidR="00074010" w:rsidTr="0347BE57" w14:paraId="6E0B3BFD" w14:textId="77777777">
        <w:trPr>
          <w:gridAfter w:val="17"/>
          <w:wAfter w:w="8449" w:type="dxa"/>
          <w:trHeight w:val="133"/>
          <w:tblHeader/>
        </w:trPr>
        <w:tc>
          <w:tcPr>
            <w:tcW w:w="1746" w:type="dxa"/>
            <w:gridSpan w:val="2"/>
            <w:tcMar/>
            <w:vAlign w:val="center"/>
          </w:tcPr>
          <w:p w:rsidR="00074010" w:rsidP="24C0E451" w:rsidRDefault="00B160D2" w14:paraId="15C5D787" w14:textId="77777777">
            <w:pPr>
              <w:pStyle w:val="Ttulo2"/>
              <w:rPr>
                <w:rFonts w:ascii="Arial" w:hAnsi="Arial" w:eastAsia="Arial" w:cs="Arial"/>
                <w:color w:val="000000"/>
                <w:sz w:val="16"/>
                <w:szCs w:val="16"/>
              </w:rPr>
            </w:pPr>
            <w:r w:rsidRPr="24C0E451">
              <w:rPr>
                <w:rFonts w:ascii="Arial" w:hAnsi="Arial" w:eastAsia="Arial" w:cs="Arial"/>
                <w:color w:val="000000" w:themeColor="text1"/>
                <w:sz w:val="16"/>
                <w:szCs w:val="16"/>
              </w:rPr>
              <w:t>Versión</w:t>
            </w:r>
          </w:p>
        </w:tc>
        <w:tc>
          <w:tcPr>
            <w:tcW w:w="758" w:type="dxa"/>
            <w:gridSpan w:val="4"/>
            <w:tcMar/>
            <w:vAlign w:val="center"/>
          </w:tcPr>
          <w:p w:rsidR="00074010" w:rsidRDefault="00B160D2" w14:paraId="61EA2145" w14:textId="77777777">
            <w:pPr>
              <w:jc w:val="center"/>
              <w:rPr>
                <w:rFonts w:ascii="Arial" w:hAnsi="Arial" w:eastAsia="Arial" w:cs="Arial"/>
                <w:sz w:val="16"/>
                <w:szCs w:val="16"/>
              </w:rPr>
            </w:pPr>
            <w:r w:rsidRPr="24C0E451">
              <w:rPr>
                <w:rFonts w:ascii="Arial" w:hAnsi="Arial" w:eastAsia="Arial" w:cs="Arial"/>
                <w:i/>
                <w:iCs/>
                <w:sz w:val="16"/>
                <w:szCs w:val="16"/>
              </w:rPr>
              <w:t>Número</w:t>
            </w:r>
          </w:p>
        </w:tc>
      </w:tr>
      <w:tr w:rsidR="00074010" w:rsidTr="0347BE57" w14:paraId="40CD979A" w14:textId="77777777">
        <w:trPr>
          <w:trHeight w:val="562"/>
        </w:trPr>
        <w:tc>
          <w:tcPr>
            <w:tcW w:w="7405" w:type="dxa"/>
            <w:gridSpan w:val="16"/>
            <w:tcMar/>
            <w:vAlign w:val="center"/>
          </w:tcPr>
          <w:p w:rsidR="00074010" w:rsidP="24C0E451" w:rsidRDefault="00B160D2" w14:paraId="400956A4" w14:textId="77777777">
            <w:pPr>
              <w:jc w:val="center"/>
              <w:rPr>
                <w:rFonts w:ascii="Arial" w:hAnsi="Arial" w:eastAsia="Arial" w:cs="Arial"/>
                <w:b/>
                <w:bCs/>
                <w:sz w:val="16"/>
                <w:szCs w:val="16"/>
              </w:rPr>
            </w:pPr>
            <w:r w:rsidRPr="24C0E451">
              <w:rPr>
                <w:rFonts w:ascii="Arial" w:hAnsi="Arial" w:eastAsia="Arial" w:cs="Arial"/>
                <w:b/>
                <w:bCs/>
                <w:sz w:val="16"/>
                <w:szCs w:val="16"/>
              </w:rPr>
              <w:t>ALCALDÍA MAYOR DE CARTAGENA DE INDIAS</w:t>
            </w:r>
          </w:p>
          <w:p w:rsidR="00074010" w:rsidP="24C0E451" w:rsidRDefault="00B160D2" w14:paraId="414DA3A0" w14:textId="77777777">
            <w:pPr>
              <w:jc w:val="center"/>
              <w:rPr>
                <w:rFonts w:ascii="Arial" w:hAnsi="Arial" w:eastAsia="Arial" w:cs="Arial"/>
                <w:b/>
                <w:bCs/>
                <w:sz w:val="16"/>
                <w:szCs w:val="16"/>
              </w:rPr>
            </w:pPr>
            <w:r w:rsidRPr="24C0E451">
              <w:rPr>
                <w:rFonts w:ascii="Arial" w:hAnsi="Arial" w:eastAsia="Arial" w:cs="Arial"/>
                <w:b/>
                <w:bCs/>
                <w:sz w:val="16"/>
                <w:szCs w:val="16"/>
              </w:rPr>
              <w:t>CONSEJO DE POLÍTICA ECONÓMICA Y SOCIAL DEL DISTRITO DE CARTAGENA DE INDIAS. CONPES D. T. y C.</w:t>
            </w:r>
          </w:p>
          <w:p w:rsidR="00074010" w:rsidP="24C0E451" w:rsidRDefault="00B160D2" w14:paraId="5A8B06FE" w14:textId="77777777">
            <w:pPr>
              <w:jc w:val="center"/>
              <w:rPr>
                <w:rFonts w:ascii="Arial" w:hAnsi="Arial" w:eastAsia="Arial" w:cs="Arial"/>
                <w:b/>
                <w:bCs/>
                <w:i/>
                <w:iCs/>
                <w:sz w:val="16"/>
                <w:szCs w:val="16"/>
              </w:rPr>
            </w:pPr>
            <w:r w:rsidRPr="24C0E451">
              <w:rPr>
                <w:rFonts w:ascii="Arial" w:hAnsi="Arial" w:eastAsia="Arial" w:cs="Arial"/>
                <w:b/>
                <w:bCs/>
                <w:i/>
                <w:iCs/>
                <w:sz w:val="16"/>
                <w:szCs w:val="16"/>
              </w:rPr>
              <w:t xml:space="preserve">Secretaría Distrital de Planeación </w:t>
            </w:r>
          </w:p>
        </w:tc>
        <w:tc>
          <w:tcPr>
            <w:tcW w:w="3548" w:type="dxa"/>
            <w:gridSpan w:val="7"/>
            <w:tcMar/>
            <w:vAlign w:val="center"/>
          </w:tcPr>
          <w:p w:rsidR="00074010" w:rsidP="24C0E451" w:rsidRDefault="00B160D2" w14:paraId="22981E42" w14:textId="77777777">
            <w:pPr>
              <w:jc w:val="center"/>
              <w:rPr>
                <w:rFonts w:ascii="Arial" w:hAnsi="Arial" w:eastAsia="Arial" w:cs="Arial"/>
                <w:b/>
                <w:bCs/>
                <w:sz w:val="16"/>
                <w:szCs w:val="16"/>
              </w:rPr>
            </w:pPr>
            <w:r>
              <w:rPr>
                <w:rFonts w:ascii="Arial" w:hAnsi="Arial" w:eastAsia="Arial" w:cs="Arial"/>
                <w:b/>
                <w:noProof/>
                <w:sz w:val="16"/>
                <w:szCs w:val="16"/>
              </w:rPr>
              <w:drawing>
                <wp:inline distT="0" distB="0" distL="0" distR="0" wp14:anchorId="516AF4C6" wp14:editId="0F3D29B2">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5642" t="33518" r="14937" b="34287"/>
                          <a:stretch>
                            <a:fillRect/>
                          </a:stretch>
                        </pic:blipFill>
                        <pic:spPr>
                          <a:xfrm>
                            <a:off x="0" y="0"/>
                            <a:ext cx="1298187" cy="368734"/>
                          </a:xfrm>
                          <a:prstGeom prst="rect">
                            <a:avLst/>
                          </a:prstGeom>
                          <a:ln/>
                        </pic:spPr>
                      </pic:pic>
                    </a:graphicData>
                  </a:graphic>
                </wp:inline>
              </w:drawing>
            </w:r>
          </w:p>
        </w:tc>
      </w:tr>
      <w:tr w:rsidR="00074010" w:rsidTr="0347BE57" w14:paraId="79D8A5A1" w14:textId="77777777">
        <w:tc>
          <w:tcPr>
            <w:tcW w:w="3539" w:type="dxa"/>
            <w:gridSpan w:val="8"/>
            <w:tcMar/>
            <w:vAlign w:val="center"/>
          </w:tcPr>
          <w:p w:rsidR="00074010" w:rsidRDefault="00B160D2" w14:paraId="2A3DCFAE" w14:textId="77777777">
            <w:pPr>
              <w:rPr>
                <w:rFonts w:ascii="Arial" w:hAnsi="Arial" w:eastAsia="Arial" w:cs="Arial"/>
                <w:sz w:val="16"/>
                <w:szCs w:val="16"/>
              </w:rPr>
            </w:pPr>
            <w:r w:rsidRPr="24C0E451">
              <w:rPr>
                <w:rFonts w:ascii="Arial" w:hAnsi="Arial" w:eastAsia="Arial" w:cs="Arial"/>
                <w:sz w:val="16"/>
                <w:szCs w:val="16"/>
              </w:rPr>
              <w:t xml:space="preserve">Entidad coordinadora de Política Pública </w:t>
            </w:r>
          </w:p>
        </w:tc>
        <w:tc>
          <w:tcPr>
            <w:tcW w:w="7414" w:type="dxa"/>
            <w:gridSpan w:val="15"/>
            <w:tcMar/>
            <w:vAlign w:val="center"/>
          </w:tcPr>
          <w:p w:rsidR="00074010" w:rsidP="24C0E451" w:rsidRDefault="00B160D2" w14:paraId="20550CCC" w14:textId="77777777">
            <w:pPr>
              <w:rPr>
                <w:rFonts w:ascii="Arial" w:hAnsi="Arial" w:eastAsia="Arial" w:cs="Arial"/>
                <w:i/>
                <w:iCs/>
                <w:sz w:val="16"/>
                <w:szCs w:val="16"/>
              </w:rPr>
            </w:pPr>
            <w:r w:rsidRPr="24C0E451">
              <w:rPr>
                <w:rFonts w:ascii="Arial" w:hAnsi="Arial" w:eastAsia="Arial" w:cs="Arial"/>
                <w:i/>
                <w:iCs/>
                <w:sz w:val="16"/>
                <w:szCs w:val="16"/>
              </w:rPr>
              <w:t>Secretaría de Participación y Desarrollo Social</w:t>
            </w:r>
          </w:p>
        </w:tc>
      </w:tr>
      <w:tr w:rsidR="00074010" w:rsidTr="0347BE57" w14:paraId="7119D1D1" w14:textId="77777777">
        <w:tc>
          <w:tcPr>
            <w:tcW w:w="1517" w:type="dxa"/>
            <w:tcMar/>
            <w:vAlign w:val="center"/>
          </w:tcPr>
          <w:p w:rsidR="00074010" w:rsidRDefault="00B160D2" w14:paraId="0757022F" w14:textId="77777777">
            <w:pPr>
              <w:rPr>
                <w:rFonts w:ascii="Arial" w:hAnsi="Arial" w:eastAsia="Arial" w:cs="Arial"/>
                <w:sz w:val="16"/>
                <w:szCs w:val="16"/>
              </w:rPr>
            </w:pPr>
            <w:r w:rsidRPr="24C0E451">
              <w:rPr>
                <w:rFonts w:ascii="Arial" w:hAnsi="Arial" w:eastAsia="Arial" w:cs="Arial"/>
                <w:sz w:val="16"/>
                <w:szCs w:val="16"/>
              </w:rPr>
              <w:t>Política Pública</w:t>
            </w:r>
          </w:p>
        </w:tc>
        <w:tc>
          <w:tcPr>
            <w:tcW w:w="3662" w:type="dxa"/>
            <w:gridSpan w:val="10"/>
            <w:tcMar/>
            <w:vAlign w:val="center"/>
          </w:tcPr>
          <w:p w:rsidR="00074010" w:rsidP="24C0E451" w:rsidRDefault="00B33030" w14:paraId="2FFB7FBF" w14:textId="6DEBDE00">
            <w:pPr>
              <w:rPr>
                <w:rFonts w:ascii="Arial" w:hAnsi="Arial" w:eastAsia="Arial" w:cs="Arial"/>
                <w:i/>
                <w:iCs/>
                <w:sz w:val="16"/>
                <w:szCs w:val="16"/>
              </w:rPr>
            </w:pPr>
            <w:r w:rsidRPr="24C0E451">
              <w:rPr>
                <w:rFonts w:ascii="Arial" w:hAnsi="Arial" w:eastAsia="Arial" w:cs="Arial"/>
                <w:i/>
                <w:iCs/>
                <w:sz w:val="16"/>
                <w:szCs w:val="16"/>
              </w:rPr>
              <w:t xml:space="preserve">Política Pública de </w:t>
            </w:r>
            <w:r w:rsidRPr="24C0E451" w:rsidR="5C461D1A">
              <w:rPr>
                <w:rFonts w:ascii="Arial" w:hAnsi="Arial" w:eastAsia="Arial" w:cs="Arial"/>
                <w:i/>
                <w:iCs/>
                <w:sz w:val="16"/>
                <w:szCs w:val="16"/>
              </w:rPr>
              <w:t xml:space="preserve">las </w:t>
            </w:r>
            <w:r w:rsidRPr="24C0E451">
              <w:rPr>
                <w:rFonts w:ascii="Arial" w:hAnsi="Arial" w:eastAsia="Arial" w:cs="Arial"/>
                <w:i/>
                <w:iCs/>
                <w:sz w:val="16"/>
                <w:szCs w:val="16"/>
              </w:rPr>
              <w:t xml:space="preserve">Mujeres y </w:t>
            </w:r>
            <w:r w:rsidRPr="24C0E451" w:rsidR="781F2824">
              <w:rPr>
                <w:rFonts w:ascii="Arial" w:hAnsi="Arial" w:eastAsia="Arial" w:cs="Arial"/>
                <w:i/>
                <w:iCs/>
                <w:sz w:val="16"/>
                <w:szCs w:val="16"/>
              </w:rPr>
              <w:t xml:space="preserve">la </w:t>
            </w:r>
            <w:r w:rsidRPr="24C0E451">
              <w:rPr>
                <w:rFonts w:ascii="Arial" w:hAnsi="Arial" w:eastAsia="Arial" w:cs="Arial"/>
                <w:i/>
                <w:iCs/>
                <w:sz w:val="16"/>
                <w:szCs w:val="16"/>
              </w:rPr>
              <w:t>Equidad de Género</w:t>
            </w:r>
          </w:p>
        </w:tc>
        <w:tc>
          <w:tcPr>
            <w:tcW w:w="1805" w:type="dxa"/>
            <w:gridSpan w:val="4"/>
            <w:tcMar/>
            <w:vAlign w:val="center"/>
          </w:tcPr>
          <w:p w:rsidR="00074010" w:rsidRDefault="00B160D2" w14:paraId="5E607E7A" w14:textId="77777777">
            <w:pPr>
              <w:rPr>
                <w:rFonts w:ascii="Arial" w:hAnsi="Arial" w:eastAsia="Arial" w:cs="Arial"/>
                <w:sz w:val="16"/>
                <w:szCs w:val="16"/>
              </w:rPr>
            </w:pPr>
            <w:r w:rsidRPr="24C0E451">
              <w:rPr>
                <w:rFonts w:ascii="Arial" w:hAnsi="Arial" w:eastAsia="Arial" w:cs="Arial"/>
                <w:sz w:val="16"/>
                <w:szCs w:val="16"/>
              </w:rPr>
              <w:t>Número de Documento CONPES</w:t>
            </w:r>
          </w:p>
        </w:tc>
        <w:tc>
          <w:tcPr>
            <w:tcW w:w="3969" w:type="dxa"/>
            <w:gridSpan w:val="8"/>
            <w:tcMar/>
            <w:vAlign w:val="center"/>
          </w:tcPr>
          <w:p w:rsidR="00074010" w:rsidP="24C0E451" w:rsidRDefault="00B160D2" w14:paraId="36E10216" w14:textId="77777777">
            <w:pPr>
              <w:rPr>
                <w:rFonts w:ascii="Arial" w:hAnsi="Arial" w:eastAsia="Arial" w:cs="Arial"/>
                <w:sz w:val="16"/>
                <w:szCs w:val="16"/>
              </w:rPr>
            </w:pPr>
            <w:r w:rsidRPr="24C0E451">
              <w:rPr>
                <w:rFonts w:ascii="Arial" w:hAnsi="Arial" w:eastAsia="Arial" w:cs="Arial"/>
                <w:sz w:val="16"/>
                <w:szCs w:val="16"/>
              </w:rPr>
              <w:t xml:space="preserve">  </w:t>
            </w:r>
          </w:p>
        </w:tc>
      </w:tr>
      <w:tr w:rsidR="00074010" w:rsidTr="0347BE57" w14:paraId="58E132A2" w14:textId="77777777">
        <w:tc>
          <w:tcPr>
            <w:tcW w:w="10953" w:type="dxa"/>
            <w:gridSpan w:val="23"/>
            <w:tcMar/>
            <w:vAlign w:val="center"/>
          </w:tcPr>
          <w:p w:rsidR="00074010" w:rsidP="24C0E451" w:rsidRDefault="00B160D2" w14:paraId="0693383D" w14:textId="77777777">
            <w:pPr>
              <w:jc w:val="center"/>
              <w:rPr>
                <w:rFonts w:ascii="Arial" w:hAnsi="Arial" w:eastAsia="Arial" w:cs="Arial"/>
                <w:b/>
                <w:bCs/>
                <w:sz w:val="16"/>
                <w:szCs w:val="16"/>
              </w:rPr>
            </w:pPr>
            <w:r w:rsidRPr="24C0E451">
              <w:rPr>
                <w:rFonts w:ascii="Arial" w:hAnsi="Arial" w:eastAsia="Arial" w:cs="Arial"/>
                <w:b/>
                <w:bCs/>
                <w:sz w:val="16"/>
                <w:szCs w:val="16"/>
              </w:rPr>
              <w:t>HOJA DE VIDA: PRODUCTO DE POLÍTICA PÚBLICA</w:t>
            </w:r>
          </w:p>
        </w:tc>
      </w:tr>
      <w:tr w:rsidR="00074010" w:rsidTr="0347BE57" w14:paraId="536BD67B" w14:textId="77777777">
        <w:tc>
          <w:tcPr>
            <w:tcW w:w="10953" w:type="dxa"/>
            <w:gridSpan w:val="23"/>
            <w:tcMar/>
            <w:vAlign w:val="center"/>
          </w:tcPr>
          <w:p w:rsidR="00074010" w:rsidP="24C0E451" w:rsidRDefault="00B160D2" w14:paraId="52604CB6" w14:textId="77777777">
            <w:pPr>
              <w:jc w:val="center"/>
              <w:rPr>
                <w:rFonts w:ascii="Arial" w:hAnsi="Arial" w:eastAsia="Arial" w:cs="Arial"/>
                <w:b/>
                <w:bCs/>
                <w:sz w:val="16"/>
                <w:szCs w:val="16"/>
              </w:rPr>
            </w:pPr>
            <w:r w:rsidRPr="24C0E451">
              <w:rPr>
                <w:rFonts w:ascii="Arial" w:hAnsi="Arial" w:eastAsia="Arial" w:cs="Arial"/>
                <w:b/>
                <w:bCs/>
                <w:sz w:val="16"/>
                <w:szCs w:val="16"/>
              </w:rPr>
              <w:t xml:space="preserve">DATOS GENERALES </w:t>
            </w:r>
          </w:p>
        </w:tc>
      </w:tr>
      <w:tr w:rsidR="00074010" w:rsidTr="0347BE57" w14:paraId="3755D198" w14:textId="77777777">
        <w:trPr>
          <w:trHeight w:val="182"/>
        </w:trPr>
        <w:tc>
          <w:tcPr>
            <w:tcW w:w="1821" w:type="dxa"/>
            <w:gridSpan w:val="3"/>
            <w:tcMar/>
            <w:vAlign w:val="center"/>
          </w:tcPr>
          <w:p w:rsidR="00074010" w:rsidRDefault="00B160D2" w14:paraId="6B1009E4" w14:textId="77777777">
            <w:pPr>
              <w:jc w:val="center"/>
              <w:rPr>
                <w:rFonts w:ascii="Arial" w:hAnsi="Arial" w:eastAsia="Arial" w:cs="Arial"/>
                <w:sz w:val="16"/>
                <w:szCs w:val="16"/>
              </w:rPr>
            </w:pPr>
            <w:r w:rsidRPr="24C0E451">
              <w:rPr>
                <w:rFonts w:ascii="Arial" w:hAnsi="Arial" w:eastAsia="Arial" w:cs="Arial"/>
                <w:sz w:val="16"/>
                <w:szCs w:val="16"/>
              </w:rPr>
              <w:t>Entidad encargada de implementación</w:t>
            </w:r>
          </w:p>
        </w:tc>
        <w:tc>
          <w:tcPr>
            <w:tcW w:w="6680" w:type="dxa"/>
            <w:gridSpan w:val="16"/>
            <w:tcMar/>
            <w:vAlign w:val="center"/>
          </w:tcPr>
          <w:p w:rsidR="00074010" w:rsidP="24C0E451" w:rsidRDefault="00323E5D" w14:paraId="61586E88" w14:textId="47460713">
            <w:pPr>
              <w:jc w:val="center"/>
              <w:rPr>
                <w:rFonts w:ascii="Arial" w:hAnsi="Arial" w:eastAsia="Arial" w:cs="Arial"/>
                <w:b/>
                <w:bCs/>
                <w:sz w:val="16"/>
                <w:szCs w:val="16"/>
              </w:rPr>
            </w:pPr>
            <w:r w:rsidRPr="24C0E451">
              <w:rPr>
                <w:rFonts w:ascii="Arial" w:hAnsi="Arial" w:eastAsia="Arial" w:cs="Arial"/>
                <w:b/>
                <w:bCs/>
                <w:sz w:val="16"/>
                <w:szCs w:val="16"/>
              </w:rPr>
              <w:t>Secretaría del Interior y Convivencia Ciudadana</w:t>
            </w:r>
          </w:p>
        </w:tc>
        <w:tc>
          <w:tcPr>
            <w:tcW w:w="1389" w:type="dxa"/>
            <w:gridSpan w:val="3"/>
            <w:tcMar/>
            <w:vAlign w:val="center"/>
          </w:tcPr>
          <w:p w:rsidR="00074010" w:rsidRDefault="00B160D2" w14:paraId="1895373E" w14:textId="77777777">
            <w:pPr>
              <w:jc w:val="center"/>
              <w:rPr>
                <w:rFonts w:ascii="Arial" w:hAnsi="Arial" w:eastAsia="Arial" w:cs="Arial"/>
                <w:sz w:val="16"/>
                <w:szCs w:val="16"/>
              </w:rPr>
            </w:pPr>
            <w:r w:rsidRPr="24C0E451">
              <w:rPr>
                <w:rFonts w:ascii="Arial" w:hAnsi="Arial" w:eastAsia="Arial" w:cs="Arial"/>
                <w:sz w:val="16"/>
                <w:szCs w:val="16"/>
              </w:rPr>
              <w:t>Código de entidad</w:t>
            </w:r>
          </w:p>
        </w:tc>
        <w:tc>
          <w:tcPr>
            <w:tcW w:w="1063" w:type="dxa"/>
            <w:tcMar/>
            <w:vAlign w:val="center"/>
          </w:tcPr>
          <w:p w:rsidR="00074010" w:rsidP="24C0E451" w:rsidRDefault="008F5998" w14:paraId="2F750537" w14:textId="610A2A29">
            <w:pPr>
              <w:jc w:val="center"/>
              <w:rPr>
                <w:rFonts w:ascii="Arial" w:hAnsi="Arial" w:eastAsia="Arial" w:cs="Arial"/>
                <w:b/>
                <w:bCs/>
                <w:sz w:val="16"/>
                <w:szCs w:val="16"/>
              </w:rPr>
            </w:pPr>
            <w:r w:rsidRPr="24C0E451">
              <w:rPr>
                <w:rFonts w:ascii="Arial" w:hAnsi="Arial" w:eastAsia="Arial" w:cs="Arial"/>
                <w:b/>
                <w:bCs/>
                <w:sz w:val="16"/>
                <w:szCs w:val="16"/>
              </w:rPr>
              <w:t>02</w:t>
            </w:r>
          </w:p>
        </w:tc>
      </w:tr>
      <w:tr w:rsidR="00074010" w:rsidTr="0347BE57" w14:paraId="020EFC30" w14:textId="77777777">
        <w:trPr>
          <w:trHeight w:val="182"/>
        </w:trPr>
        <w:tc>
          <w:tcPr>
            <w:tcW w:w="1821" w:type="dxa"/>
            <w:gridSpan w:val="3"/>
            <w:tcMar/>
            <w:vAlign w:val="center"/>
          </w:tcPr>
          <w:p w:rsidR="00074010" w:rsidRDefault="00B160D2" w14:paraId="72567A0D" w14:textId="77777777">
            <w:pPr>
              <w:jc w:val="center"/>
              <w:rPr>
                <w:rFonts w:ascii="Arial" w:hAnsi="Arial" w:eastAsia="Arial" w:cs="Arial"/>
                <w:sz w:val="16"/>
                <w:szCs w:val="16"/>
              </w:rPr>
            </w:pPr>
            <w:r w:rsidRPr="24C0E451">
              <w:rPr>
                <w:rFonts w:ascii="Arial" w:hAnsi="Arial" w:eastAsia="Arial" w:cs="Arial"/>
                <w:sz w:val="16"/>
                <w:szCs w:val="16"/>
              </w:rPr>
              <w:t>Objetivo específico asociado</w:t>
            </w:r>
          </w:p>
        </w:tc>
        <w:tc>
          <w:tcPr>
            <w:tcW w:w="6680" w:type="dxa"/>
            <w:gridSpan w:val="16"/>
            <w:tcMar/>
            <w:vAlign w:val="center"/>
          </w:tcPr>
          <w:p w:rsidRPr="008F5998" w:rsidR="00074010" w:rsidP="24C0E451" w:rsidRDefault="008F5998" w14:paraId="7A9529A6" w14:textId="14B768C7">
            <w:pPr>
              <w:pStyle w:val="Normal0"/>
              <w:jc w:val="center"/>
              <w:rPr>
                <w:rFonts w:ascii="Arial" w:hAnsi="Arial" w:eastAsia="Arial" w:cs="Arial"/>
                <w:i/>
                <w:iCs/>
                <w:sz w:val="16"/>
                <w:szCs w:val="16"/>
              </w:rPr>
            </w:pPr>
            <w:r w:rsidRPr="24C0E451">
              <w:rPr>
                <w:rFonts w:ascii="Arial" w:hAnsi="Arial" w:eastAsia="Arial" w:cs="Arial"/>
                <w:i/>
                <w:iCs/>
                <w:sz w:val="16"/>
                <w:szCs w:val="16"/>
              </w:rPr>
              <w:t>Transformar las normas sociales, los estereotipos y roles de género que sostienen la desigualdad en los distintos entornos socializadores.</w:t>
            </w:r>
          </w:p>
        </w:tc>
        <w:tc>
          <w:tcPr>
            <w:tcW w:w="1389" w:type="dxa"/>
            <w:gridSpan w:val="3"/>
            <w:tcMar/>
            <w:vAlign w:val="center"/>
          </w:tcPr>
          <w:p w:rsidR="00074010" w:rsidRDefault="00B160D2" w14:paraId="476BB8EB" w14:textId="77777777">
            <w:pPr>
              <w:jc w:val="center"/>
              <w:rPr>
                <w:rFonts w:ascii="Arial" w:hAnsi="Arial" w:eastAsia="Arial" w:cs="Arial"/>
                <w:sz w:val="16"/>
                <w:szCs w:val="16"/>
              </w:rPr>
            </w:pPr>
            <w:r w:rsidRPr="24C0E451">
              <w:rPr>
                <w:rFonts w:ascii="Arial" w:hAnsi="Arial" w:eastAsia="Arial" w:cs="Arial"/>
                <w:sz w:val="16"/>
                <w:szCs w:val="16"/>
              </w:rPr>
              <w:t>Número de objetivo</w:t>
            </w:r>
          </w:p>
        </w:tc>
        <w:tc>
          <w:tcPr>
            <w:tcW w:w="1063" w:type="dxa"/>
            <w:tcMar/>
            <w:vAlign w:val="center"/>
          </w:tcPr>
          <w:p w:rsidR="00074010" w:rsidP="24C0E451" w:rsidRDefault="008F5998" w14:paraId="0AA1F3B4" w14:textId="107BE9B4">
            <w:pPr>
              <w:jc w:val="center"/>
              <w:rPr>
                <w:rFonts w:ascii="Arial" w:hAnsi="Arial" w:eastAsia="Arial" w:cs="Arial"/>
                <w:i/>
                <w:iCs/>
                <w:sz w:val="16"/>
                <w:szCs w:val="16"/>
              </w:rPr>
            </w:pPr>
            <w:r w:rsidRPr="24C0E451">
              <w:rPr>
                <w:rFonts w:ascii="Arial" w:hAnsi="Arial" w:eastAsia="Arial" w:cs="Arial"/>
                <w:i/>
                <w:iCs/>
                <w:sz w:val="16"/>
                <w:szCs w:val="16"/>
              </w:rPr>
              <w:t>3</w:t>
            </w:r>
          </w:p>
        </w:tc>
      </w:tr>
      <w:tr w:rsidR="00074010" w:rsidTr="0347BE57" w14:paraId="650E4C72" w14:textId="77777777">
        <w:trPr>
          <w:trHeight w:val="182"/>
        </w:trPr>
        <w:tc>
          <w:tcPr>
            <w:tcW w:w="1821" w:type="dxa"/>
            <w:gridSpan w:val="3"/>
            <w:tcMar/>
            <w:vAlign w:val="center"/>
          </w:tcPr>
          <w:p w:rsidR="00074010" w:rsidRDefault="00B160D2" w14:paraId="13ED6EF8" w14:textId="77777777">
            <w:pPr>
              <w:jc w:val="center"/>
              <w:rPr>
                <w:rFonts w:ascii="Arial" w:hAnsi="Arial" w:eastAsia="Arial" w:cs="Arial"/>
                <w:sz w:val="16"/>
                <w:szCs w:val="16"/>
              </w:rPr>
            </w:pPr>
            <w:r w:rsidRPr="24C0E451">
              <w:rPr>
                <w:rFonts w:ascii="Arial" w:hAnsi="Arial" w:eastAsia="Arial" w:cs="Arial"/>
                <w:sz w:val="16"/>
                <w:szCs w:val="16"/>
              </w:rPr>
              <w:t>Meta(s) de resultado a la (s) que el producto aporta mediante su implementación.</w:t>
            </w:r>
          </w:p>
        </w:tc>
        <w:tc>
          <w:tcPr>
            <w:tcW w:w="9132" w:type="dxa"/>
            <w:gridSpan w:val="20"/>
            <w:tcMar/>
            <w:vAlign w:val="center"/>
          </w:tcPr>
          <w:p w:rsidR="00074010" w:rsidP="0347BE57" w:rsidRDefault="008F5998" w14:paraId="16C6D60C" w14:textId="130E18B6">
            <w:pPr>
              <w:jc w:val="center"/>
              <w:rPr>
                <w:rFonts w:ascii="Arial" w:hAnsi="Arial" w:eastAsia="Arial" w:cs="Arial"/>
                <w:i w:val="1"/>
                <w:iCs w:val="1"/>
                <w:sz w:val="16"/>
                <w:szCs w:val="16"/>
              </w:rPr>
            </w:pPr>
            <w:r w:rsidRPr="0347BE57" w:rsidR="51552E75">
              <w:rPr>
                <w:rFonts w:ascii="Arial" w:hAnsi="Arial" w:eastAsia="Arial" w:cs="Arial"/>
                <w:i w:val="1"/>
                <w:iCs w:val="1"/>
                <w:sz w:val="16"/>
                <w:szCs w:val="16"/>
              </w:rPr>
              <w:t xml:space="preserve">Reducir el número de casos violencia basada en género a 750. </w:t>
            </w:r>
          </w:p>
        </w:tc>
      </w:tr>
      <w:tr w:rsidR="00074010" w:rsidTr="0347BE57" w14:paraId="644D69F4" w14:textId="77777777">
        <w:tc>
          <w:tcPr>
            <w:tcW w:w="1821" w:type="dxa"/>
            <w:gridSpan w:val="3"/>
            <w:tcMar/>
            <w:vAlign w:val="center"/>
          </w:tcPr>
          <w:p w:rsidR="00074010" w:rsidRDefault="00B160D2" w14:paraId="70979331" w14:textId="77777777">
            <w:pPr>
              <w:jc w:val="center"/>
              <w:rPr>
                <w:rFonts w:ascii="Arial" w:hAnsi="Arial" w:eastAsia="Arial" w:cs="Arial"/>
                <w:sz w:val="16"/>
                <w:szCs w:val="16"/>
              </w:rPr>
            </w:pPr>
            <w:r w:rsidRPr="24C0E451">
              <w:rPr>
                <w:rFonts w:ascii="Arial" w:hAnsi="Arial" w:eastAsia="Arial" w:cs="Arial"/>
                <w:sz w:val="16"/>
                <w:szCs w:val="16"/>
              </w:rPr>
              <w:t>Componente - Eje</w:t>
            </w:r>
          </w:p>
        </w:tc>
        <w:tc>
          <w:tcPr>
            <w:tcW w:w="2379" w:type="dxa"/>
            <w:gridSpan w:val="6"/>
            <w:tcMar/>
            <w:vAlign w:val="center"/>
          </w:tcPr>
          <w:p w:rsidR="00074010" w:rsidRDefault="008F5998" w14:paraId="01F6C095" w14:textId="10414C1C">
            <w:pPr>
              <w:rPr>
                <w:rFonts w:ascii="Arial" w:hAnsi="Arial" w:eastAsia="Arial" w:cs="Arial"/>
                <w:sz w:val="16"/>
                <w:szCs w:val="16"/>
              </w:rPr>
            </w:pPr>
            <w:r w:rsidRPr="24C0E451">
              <w:rPr>
                <w:rFonts w:ascii="Arial" w:hAnsi="Arial" w:eastAsia="Arial" w:cs="Arial"/>
                <w:b/>
                <w:bCs/>
                <w:sz w:val="16"/>
                <w:szCs w:val="16"/>
                <w:highlight w:val="white"/>
              </w:rPr>
              <w:t>Promoción de la Igualdad de Género</w:t>
            </w:r>
          </w:p>
        </w:tc>
        <w:tc>
          <w:tcPr>
            <w:tcW w:w="2229" w:type="dxa"/>
            <w:gridSpan w:val="3"/>
            <w:tcMar/>
            <w:vAlign w:val="center"/>
          </w:tcPr>
          <w:p w:rsidR="00074010" w:rsidRDefault="00B160D2" w14:paraId="7246B851" w14:textId="77777777">
            <w:pPr>
              <w:rPr>
                <w:rFonts w:ascii="Arial" w:hAnsi="Arial" w:eastAsia="Arial" w:cs="Arial"/>
                <w:sz w:val="16"/>
                <w:szCs w:val="16"/>
              </w:rPr>
            </w:pPr>
            <w:r w:rsidRPr="24C0E451">
              <w:rPr>
                <w:rFonts w:ascii="Arial" w:hAnsi="Arial" w:eastAsia="Arial" w:cs="Arial"/>
                <w:sz w:val="16"/>
                <w:szCs w:val="16"/>
              </w:rPr>
              <w:t>Línea de acción</w:t>
            </w:r>
          </w:p>
        </w:tc>
        <w:tc>
          <w:tcPr>
            <w:tcW w:w="4524" w:type="dxa"/>
            <w:gridSpan w:val="11"/>
            <w:tcMar/>
            <w:vAlign w:val="center"/>
          </w:tcPr>
          <w:p w:rsidRPr="00493AA4" w:rsidR="00074010" w:rsidP="4176C7F0" w:rsidRDefault="00074010" w14:paraId="1E19F15E" w14:textId="0AB972A4">
            <w:pPr>
              <w:rPr>
                <w:rFonts w:ascii="Arial" w:hAnsi="Arial" w:eastAsia="Arial" w:cs="Arial"/>
                <w:b w:val="1"/>
                <w:bCs w:val="1"/>
                <w:sz w:val="16"/>
                <w:szCs w:val="16"/>
                <w:lang w:val="es-ES"/>
              </w:rPr>
            </w:pPr>
            <w:r w:rsidRPr="0347BE57" w:rsidR="4B2DF1BF">
              <w:rPr>
                <w:rFonts w:ascii="Arial" w:hAnsi="Arial" w:eastAsia="Arial" w:cs="Arial"/>
                <w:b w:val="1"/>
                <w:bCs w:val="1"/>
                <w:sz w:val="16"/>
                <w:szCs w:val="16"/>
                <w:lang w:val="es-ES"/>
              </w:rPr>
              <w:t xml:space="preserve">Acompañamiento institucional a víctimas de violencia de género. </w:t>
            </w:r>
          </w:p>
        </w:tc>
      </w:tr>
      <w:tr w:rsidR="00074010" w:rsidTr="0347BE57" w14:paraId="7C621510" w14:textId="77777777">
        <w:tc>
          <w:tcPr>
            <w:tcW w:w="1821" w:type="dxa"/>
            <w:gridSpan w:val="3"/>
            <w:tcMar/>
            <w:vAlign w:val="center"/>
          </w:tcPr>
          <w:p w:rsidR="00074010" w:rsidRDefault="00B160D2" w14:paraId="08E6A86F" w14:textId="77777777">
            <w:pPr>
              <w:jc w:val="center"/>
              <w:rPr>
                <w:rFonts w:ascii="Arial" w:hAnsi="Arial" w:eastAsia="Arial" w:cs="Arial"/>
                <w:sz w:val="16"/>
                <w:szCs w:val="16"/>
              </w:rPr>
            </w:pPr>
            <w:r w:rsidRPr="24C0E451">
              <w:rPr>
                <w:rFonts w:ascii="Arial" w:hAnsi="Arial" w:eastAsia="Arial" w:cs="Arial"/>
                <w:sz w:val="16"/>
                <w:szCs w:val="16"/>
              </w:rPr>
              <w:t>Código de producto</w:t>
            </w:r>
          </w:p>
        </w:tc>
        <w:tc>
          <w:tcPr>
            <w:tcW w:w="2379" w:type="dxa"/>
            <w:gridSpan w:val="6"/>
            <w:tcMar/>
            <w:vAlign w:val="center"/>
          </w:tcPr>
          <w:p w:rsidR="0087655B" w:rsidP="24C0E451" w:rsidRDefault="008F5998" w14:paraId="13D8684B" w14:textId="54A75FD2">
            <w:pPr>
              <w:rPr>
                <w:rFonts w:ascii="Arial" w:hAnsi="Arial" w:eastAsia="Arial" w:cs="Arial"/>
                <w:i/>
                <w:iCs/>
                <w:sz w:val="16"/>
                <w:szCs w:val="16"/>
              </w:rPr>
            </w:pPr>
            <w:r w:rsidRPr="24C0E451">
              <w:rPr>
                <w:rFonts w:ascii="Arial" w:hAnsi="Arial" w:eastAsia="Arial" w:cs="Arial"/>
                <w:i/>
                <w:iCs/>
                <w:sz w:val="16"/>
                <w:szCs w:val="16"/>
              </w:rPr>
              <w:t>3.3</w:t>
            </w:r>
          </w:p>
        </w:tc>
        <w:tc>
          <w:tcPr>
            <w:tcW w:w="2229" w:type="dxa"/>
            <w:gridSpan w:val="3"/>
            <w:tcMar/>
            <w:vAlign w:val="center"/>
          </w:tcPr>
          <w:p w:rsidR="00074010" w:rsidRDefault="00B160D2" w14:paraId="7025C109" w14:textId="77777777">
            <w:pPr>
              <w:rPr>
                <w:rFonts w:ascii="Arial" w:hAnsi="Arial" w:eastAsia="Arial" w:cs="Arial"/>
                <w:sz w:val="16"/>
                <w:szCs w:val="16"/>
              </w:rPr>
            </w:pPr>
            <w:r w:rsidRPr="24C0E451">
              <w:rPr>
                <w:rFonts w:ascii="Arial" w:hAnsi="Arial" w:eastAsia="Arial" w:cs="Arial"/>
                <w:sz w:val="16"/>
                <w:szCs w:val="16"/>
              </w:rPr>
              <w:t>Nombre del producto</w:t>
            </w:r>
          </w:p>
        </w:tc>
        <w:tc>
          <w:tcPr>
            <w:tcW w:w="4524" w:type="dxa"/>
            <w:gridSpan w:val="11"/>
            <w:tcMar/>
            <w:vAlign w:val="center"/>
          </w:tcPr>
          <w:p w:rsidR="00074010" w:rsidP="24C0E451" w:rsidRDefault="008F5998" w14:paraId="736B7485" w14:textId="27643119">
            <w:pPr>
              <w:jc w:val="both"/>
              <w:rPr>
                <w:rFonts w:ascii="Arial" w:hAnsi="Arial" w:eastAsia="Arial" w:cs="Arial"/>
                <w:i/>
                <w:iCs/>
                <w:sz w:val="16"/>
                <w:szCs w:val="16"/>
              </w:rPr>
            </w:pPr>
            <w:r w:rsidRPr="24C0E451">
              <w:rPr>
                <w:rFonts w:ascii="Arial" w:hAnsi="Arial" w:eastAsia="Arial" w:cs="Arial"/>
                <w:i/>
                <w:iCs/>
                <w:sz w:val="16"/>
                <w:szCs w:val="16"/>
              </w:rPr>
              <w:t>Programa integral para la protección y atención de las mujeres víctimas de VBG.</w:t>
            </w:r>
          </w:p>
        </w:tc>
      </w:tr>
      <w:tr w:rsidR="00074010" w:rsidTr="0347BE57" w14:paraId="409A70DA" w14:textId="77777777">
        <w:tc>
          <w:tcPr>
            <w:tcW w:w="1821" w:type="dxa"/>
            <w:gridSpan w:val="3"/>
            <w:tcMar/>
            <w:vAlign w:val="center"/>
          </w:tcPr>
          <w:p w:rsidR="00074010" w:rsidRDefault="00B160D2" w14:paraId="59CF05AA" w14:textId="77777777">
            <w:pPr>
              <w:jc w:val="center"/>
              <w:rPr>
                <w:rFonts w:ascii="Arial" w:hAnsi="Arial" w:eastAsia="Arial" w:cs="Arial"/>
                <w:sz w:val="16"/>
                <w:szCs w:val="16"/>
              </w:rPr>
            </w:pPr>
            <w:r w:rsidRPr="24C0E451">
              <w:rPr>
                <w:rFonts w:ascii="Arial" w:hAnsi="Arial" w:eastAsia="Arial" w:cs="Arial"/>
                <w:sz w:val="16"/>
                <w:szCs w:val="16"/>
              </w:rPr>
              <w:t>Población objetivo del producto</w:t>
            </w:r>
          </w:p>
        </w:tc>
        <w:tc>
          <w:tcPr>
            <w:tcW w:w="9132" w:type="dxa"/>
            <w:gridSpan w:val="20"/>
            <w:tcMar/>
            <w:vAlign w:val="center"/>
          </w:tcPr>
          <w:p w:rsidR="00074010" w:rsidP="24C0E451" w:rsidRDefault="00B160D2" w14:paraId="76193886" w14:textId="77777777">
            <w:pPr>
              <w:rPr>
                <w:rFonts w:ascii="Arial" w:hAnsi="Arial" w:eastAsia="Arial" w:cs="Arial"/>
                <w:i/>
                <w:iCs/>
                <w:sz w:val="16"/>
                <w:szCs w:val="16"/>
              </w:rPr>
            </w:pPr>
            <w:r w:rsidRPr="24C0E451">
              <w:rPr>
                <w:rFonts w:ascii="Arial" w:hAnsi="Arial" w:eastAsia="Arial" w:cs="Arial"/>
                <w:i/>
                <w:iCs/>
                <w:sz w:val="16"/>
                <w:szCs w:val="16"/>
              </w:rPr>
              <w:t>Mujeres víctimas de VBG</w:t>
            </w:r>
          </w:p>
        </w:tc>
      </w:tr>
      <w:tr w:rsidR="00074010" w:rsidTr="0347BE57" w14:paraId="2FA207A8" w14:textId="77777777">
        <w:tc>
          <w:tcPr>
            <w:tcW w:w="1821" w:type="dxa"/>
            <w:gridSpan w:val="3"/>
            <w:tcMar/>
            <w:vAlign w:val="center"/>
          </w:tcPr>
          <w:p w:rsidR="00074010" w:rsidRDefault="00B160D2" w14:paraId="7FE844EA" w14:textId="77777777">
            <w:pPr>
              <w:jc w:val="center"/>
              <w:rPr>
                <w:rFonts w:ascii="Arial" w:hAnsi="Arial" w:eastAsia="Arial" w:cs="Arial"/>
                <w:sz w:val="16"/>
                <w:szCs w:val="16"/>
              </w:rPr>
            </w:pPr>
            <w:r w:rsidRPr="24C0E451">
              <w:rPr>
                <w:rFonts w:ascii="Arial" w:hAnsi="Arial" w:eastAsia="Arial" w:cs="Arial"/>
                <w:sz w:val="16"/>
                <w:szCs w:val="16"/>
              </w:rPr>
              <w:t>Relación con el Plan de Desarrollo Distrital -PDD</w:t>
            </w:r>
          </w:p>
        </w:tc>
        <w:tc>
          <w:tcPr>
            <w:tcW w:w="1257" w:type="dxa"/>
            <w:gridSpan w:val="4"/>
            <w:tcMar/>
            <w:vAlign w:val="center"/>
          </w:tcPr>
          <w:p w:rsidR="00074010" w:rsidP="24C0E451" w:rsidRDefault="008F5998" w14:paraId="0CA8D087" w14:textId="417C9523">
            <w:pPr>
              <w:rPr>
                <w:rFonts w:ascii="Arial" w:hAnsi="Arial" w:eastAsia="Arial" w:cs="Arial"/>
                <w:i/>
                <w:iCs/>
                <w:sz w:val="16"/>
                <w:szCs w:val="16"/>
              </w:rPr>
            </w:pPr>
            <w:r w:rsidRPr="24C0E451">
              <w:rPr>
                <w:rFonts w:ascii="Arial" w:hAnsi="Arial" w:eastAsia="Arial" w:cs="Arial"/>
                <w:i/>
                <w:iCs/>
                <w:sz w:val="16"/>
                <w:szCs w:val="16"/>
              </w:rPr>
              <w:t>SI</w:t>
            </w:r>
          </w:p>
          <w:p w:rsidR="00074010" w:rsidP="24C0E451" w:rsidRDefault="00074010" w14:paraId="435486E9" w14:textId="77777777">
            <w:pPr>
              <w:rPr>
                <w:rFonts w:ascii="Arial" w:hAnsi="Arial" w:eastAsia="Arial" w:cs="Arial"/>
                <w:i/>
                <w:iCs/>
                <w:sz w:val="16"/>
                <w:szCs w:val="16"/>
              </w:rPr>
            </w:pPr>
          </w:p>
        </w:tc>
        <w:tc>
          <w:tcPr>
            <w:tcW w:w="1122" w:type="dxa"/>
            <w:gridSpan w:val="2"/>
            <w:tcMar/>
            <w:vAlign w:val="center"/>
          </w:tcPr>
          <w:p w:rsidR="00074010" w:rsidRDefault="00B160D2" w14:paraId="1CC87782" w14:textId="77777777">
            <w:pPr>
              <w:rPr>
                <w:rFonts w:ascii="Arial" w:hAnsi="Arial" w:eastAsia="Arial" w:cs="Arial"/>
                <w:sz w:val="16"/>
                <w:szCs w:val="16"/>
              </w:rPr>
            </w:pPr>
            <w:r w:rsidRPr="24C0E451">
              <w:rPr>
                <w:rFonts w:ascii="Arial" w:hAnsi="Arial" w:eastAsia="Arial" w:cs="Arial"/>
                <w:sz w:val="16"/>
                <w:szCs w:val="16"/>
              </w:rPr>
              <w:t>Pilar, Objetivo o Eje del PDD</w:t>
            </w:r>
          </w:p>
        </w:tc>
        <w:tc>
          <w:tcPr>
            <w:tcW w:w="2784" w:type="dxa"/>
            <w:gridSpan w:val="6"/>
            <w:tcMar/>
            <w:vAlign w:val="center"/>
          </w:tcPr>
          <w:p w:rsidR="00074010" w:rsidP="24C0E451" w:rsidRDefault="008F5998" w14:paraId="519D680E" w14:textId="44C87E61">
            <w:pPr>
              <w:rPr>
                <w:rFonts w:ascii="Arial" w:hAnsi="Arial" w:eastAsia="Arial" w:cs="Arial"/>
                <w:i/>
                <w:iCs/>
                <w:sz w:val="16"/>
                <w:szCs w:val="16"/>
              </w:rPr>
            </w:pPr>
            <w:r w:rsidRPr="24C0E451">
              <w:rPr>
                <w:rFonts w:ascii="Arial" w:hAnsi="Arial" w:eastAsia="Arial" w:cs="Arial"/>
                <w:i/>
                <w:iCs/>
                <w:sz w:val="16"/>
                <w:szCs w:val="16"/>
              </w:rPr>
              <w:t>Seguridad Humana</w:t>
            </w:r>
          </w:p>
        </w:tc>
        <w:tc>
          <w:tcPr>
            <w:tcW w:w="1543" w:type="dxa"/>
            <w:gridSpan w:val="5"/>
            <w:tcMar/>
            <w:vAlign w:val="center"/>
          </w:tcPr>
          <w:p w:rsidR="00074010" w:rsidRDefault="00B160D2" w14:paraId="1EADB2E9" w14:textId="77777777">
            <w:pPr>
              <w:rPr>
                <w:rFonts w:ascii="Arial" w:hAnsi="Arial" w:eastAsia="Arial" w:cs="Arial"/>
                <w:sz w:val="16"/>
                <w:szCs w:val="16"/>
              </w:rPr>
            </w:pPr>
            <w:r w:rsidRPr="24C0E451">
              <w:rPr>
                <w:rFonts w:ascii="Arial" w:hAnsi="Arial" w:eastAsia="Arial" w:cs="Arial"/>
                <w:sz w:val="16"/>
                <w:szCs w:val="16"/>
              </w:rPr>
              <w:t>Programa del PDD</w:t>
            </w:r>
          </w:p>
        </w:tc>
        <w:tc>
          <w:tcPr>
            <w:tcW w:w="2426" w:type="dxa"/>
            <w:gridSpan w:val="3"/>
            <w:tcMar/>
            <w:vAlign w:val="center"/>
          </w:tcPr>
          <w:p w:rsidR="00074010" w:rsidP="24C0E451" w:rsidRDefault="008F5998" w14:paraId="08B5559C" w14:textId="5950200D">
            <w:pPr>
              <w:rPr>
                <w:rFonts w:ascii="Arial" w:hAnsi="Arial" w:eastAsia="Arial" w:cs="Arial"/>
                <w:i/>
                <w:iCs/>
                <w:sz w:val="16"/>
                <w:szCs w:val="16"/>
              </w:rPr>
            </w:pPr>
            <w:r w:rsidRPr="24C0E451">
              <w:rPr>
                <w:rFonts w:ascii="Arial" w:hAnsi="Arial" w:eastAsia="Arial" w:cs="Arial"/>
                <w:i/>
                <w:iCs/>
                <w:sz w:val="16"/>
                <w:szCs w:val="16"/>
              </w:rPr>
              <w:t>Una vida libre de violencia para las mujeres</w:t>
            </w:r>
          </w:p>
        </w:tc>
      </w:tr>
      <w:tr w:rsidR="00074010" w:rsidTr="0347BE57" w14:paraId="594540B4" w14:textId="77777777">
        <w:trPr>
          <w:trHeight w:val="150"/>
        </w:trPr>
        <w:tc>
          <w:tcPr>
            <w:tcW w:w="10953" w:type="dxa"/>
            <w:gridSpan w:val="23"/>
            <w:tcMar/>
            <w:vAlign w:val="center"/>
          </w:tcPr>
          <w:p w:rsidR="00074010" w:rsidP="24C0E451" w:rsidRDefault="00074010" w14:paraId="760C8488" w14:textId="77777777">
            <w:pPr>
              <w:rPr>
                <w:rFonts w:ascii="Arial" w:hAnsi="Arial" w:eastAsia="Arial" w:cs="Arial"/>
                <w:b/>
                <w:bCs/>
                <w:sz w:val="16"/>
                <w:szCs w:val="16"/>
              </w:rPr>
            </w:pPr>
          </w:p>
        </w:tc>
      </w:tr>
      <w:tr w:rsidR="00074010" w:rsidTr="0347BE57" w14:paraId="5A1F88DD" w14:textId="77777777">
        <w:trPr>
          <w:trHeight w:val="150"/>
        </w:trPr>
        <w:tc>
          <w:tcPr>
            <w:tcW w:w="10953" w:type="dxa"/>
            <w:gridSpan w:val="23"/>
            <w:tcMar/>
            <w:vAlign w:val="center"/>
          </w:tcPr>
          <w:p w:rsidR="00074010" w:rsidP="24C0E451" w:rsidRDefault="00B160D2" w14:paraId="50D0176D" w14:textId="77777777">
            <w:pPr>
              <w:jc w:val="center"/>
              <w:rPr>
                <w:rFonts w:ascii="Arial" w:hAnsi="Arial" w:eastAsia="Arial" w:cs="Arial"/>
                <w:b/>
                <w:bCs/>
                <w:sz w:val="16"/>
                <w:szCs w:val="16"/>
              </w:rPr>
            </w:pPr>
            <w:r w:rsidRPr="24C0E451">
              <w:rPr>
                <w:rFonts w:ascii="Arial" w:hAnsi="Arial" w:eastAsia="Arial" w:cs="Arial"/>
                <w:b/>
                <w:bCs/>
                <w:sz w:val="16"/>
                <w:szCs w:val="16"/>
              </w:rPr>
              <w:t>INFORMACIÓN DEL PRODUCTO</w:t>
            </w:r>
          </w:p>
        </w:tc>
      </w:tr>
      <w:tr w:rsidR="00074010" w:rsidTr="0347BE57" w14:paraId="4F4AD563" w14:textId="77777777">
        <w:trPr>
          <w:trHeight w:val="73"/>
        </w:trPr>
        <w:tc>
          <w:tcPr>
            <w:tcW w:w="1896" w:type="dxa"/>
            <w:gridSpan w:val="4"/>
            <w:tcMar/>
            <w:vAlign w:val="center"/>
          </w:tcPr>
          <w:p w:rsidR="00074010" w:rsidRDefault="00B160D2" w14:paraId="06D25F14" w14:textId="77777777">
            <w:pPr>
              <w:jc w:val="center"/>
              <w:rPr>
                <w:rFonts w:ascii="Arial" w:hAnsi="Arial" w:eastAsia="Arial" w:cs="Arial"/>
                <w:sz w:val="16"/>
                <w:szCs w:val="16"/>
              </w:rPr>
            </w:pPr>
            <w:r w:rsidRPr="24C0E451">
              <w:rPr>
                <w:rFonts w:ascii="Arial" w:hAnsi="Arial" w:eastAsia="Arial" w:cs="Arial"/>
                <w:sz w:val="16"/>
                <w:szCs w:val="16"/>
              </w:rPr>
              <w:t>Descripción</w:t>
            </w:r>
          </w:p>
        </w:tc>
        <w:tc>
          <w:tcPr>
            <w:tcW w:w="9057" w:type="dxa"/>
            <w:gridSpan w:val="19"/>
            <w:tcMar/>
            <w:vAlign w:val="center"/>
          </w:tcPr>
          <w:p w:rsidR="008E7CC6" w:rsidP="008E7CC6" w:rsidRDefault="008E7CC6" w14:paraId="1A99B6C6" w14:textId="77777777">
            <w:pPr>
              <w:jc w:val="both"/>
              <w:rPr>
                <w:rFonts w:ascii="Arial" w:hAnsi="Arial" w:eastAsia="Arial" w:cs="Arial"/>
                <w:b/>
                <w:bCs/>
                <w:sz w:val="16"/>
                <w:szCs w:val="16"/>
              </w:rPr>
            </w:pPr>
            <w:r w:rsidRPr="24C0E451">
              <w:rPr>
                <w:rFonts w:ascii="Arial" w:hAnsi="Arial" w:eastAsia="Arial" w:cs="Arial"/>
                <w:b/>
                <w:bCs/>
                <w:sz w:val="16"/>
                <w:szCs w:val="16"/>
              </w:rPr>
              <w:t xml:space="preserve">Descripción del producto: </w:t>
            </w:r>
          </w:p>
          <w:p w:rsidR="00596E4C" w:rsidP="008E7CC6" w:rsidRDefault="000A0F78" w14:paraId="12DC9B6B" w14:textId="12E9A49A">
            <w:pPr>
              <w:jc w:val="both"/>
              <w:rPr>
                <w:rFonts w:ascii="Arial" w:hAnsi="Arial" w:eastAsia="Arial" w:cs="Arial"/>
                <w:b/>
                <w:bCs/>
                <w:sz w:val="16"/>
                <w:szCs w:val="16"/>
              </w:rPr>
            </w:pPr>
            <w:r w:rsidRPr="24C0E451">
              <w:rPr>
                <w:rFonts w:ascii="Arial" w:hAnsi="Arial" w:eastAsia="Arial" w:cs="Arial"/>
                <w:sz w:val="16"/>
                <w:szCs w:val="16"/>
              </w:rPr>
              <w:t>El programa integral para la protección y atención de las mujeres víctimas de VBG tiene como fin principal garantizar un entorno seguro y libre de violencia para las mujeres</w:t>
            </w:r>
            <w:r w:rsidRPr="24C0E451" w:rsidR="001C23A0">
              <w:rPr>
                <w:rFonts w:ascii="Arial" w:hAnsi="Arial" w:eastAsia="Arial" w:cs="Arial"/>
                <w:sz w:val="16"/>
                <w:szCs w:val="16"/>
              </w:rPr>
              <w:t>,</w:t>
            </w:r>
            <w:r w:rsidRPr="24C0E451">
              <w:rPr>
                <w:rFonts w:ascii="Arial" w:hAnsi="Arial" w:eastAsia="Arial" w:cs="Arial"/>
                <w:sz w:val="16"/>
                <w:szCs w:val="16"/>
              </w:rPr>
              <w:t xml:space="preserve"> proporcionando mecanismos eficaces de protección, como una estrategia multidimensional </w:t>
            </w:r>
            <w:r w:rsidRPr="24C0E451" w:rsidR="001C23A0">
              <w:rPr>
                <w:rFonts w:ascii="Arial" w:hAnsi="Arial" w:eastAsia="Arial" w:cs="Arial"/>
                <w:sz w:val="16"/>
                <w:szCs w:val="16"/>
              </w:rPr>
              <w:t>que aborda de manera integral las necesidades de las mujeres que han sufrido o están en rie</w:t>
            </w:r>
            <w:r w:rsidRPr="24C0E451" w:rsidR="27BEEDE1">
              <w:rPr>
                <w:rFonts w:ascii="Arial" w:hAnsi="Arial" w:eastAsia="Arial" w:cs="Arial"/>
                <w:sz w:val="16"/>
                <w:szCs w:val="16"/>
              </w:rPr>
              <w:t>s</w:t>
            </w:r>
            <w:r w:rsidRPr="24C0E451" w:rsidR="001C23A0">
              <w:rPr>
                <w:rFonts w:ascii="Arial" w:hAnsi="Arial" w:eastAsia="Arial" w:cs="Arial"/>
                <w:sz w:val="16"/>
                <w:szCs w:val="16"/>
              </w:rPr>
              <w:t xml:space="preserve">go de sufrir algún tipo de violencia a razón de género, y que incluye apoyo psicosocial y jurídico desde las comisarías de familia.    </w:t>
            </w:r>
          </w:p>
          <w:p w:rsidRPr="000B2556" w:rsidR="00596E4C" w:rsidP="24C0E451" w:rsidRDefault="56DFF8DC" w14:paraId="3F4FAEDC" w14:textId="14E84A3D">
            <w:pPr>
              <w:jc w:val="both"/>
              <w:rPr>
                <w:rFonts w:ascii="Arial" w:hAnsi="Arial" w:eastAsia="Arial" w:cs="Arial"/>
                <w:sz w:val="16"/>
                <w:szCs w:val="16"/>
              </w:rPr>
            </w:pPr>
            <w:r w:rsidRPr="24C0E451">
              <w:rPr>
                <w:rFonts w:ascii="Arial" w:hAnsi="Arial" w:eastAsia="Arial" w:cs="Arial"/>
                <w:sz w:val="16"/>
                <w:szCs w:val="16"/>
              </w:rPr>
              <w:t>Las acciones por realizar</w:t>
            </w:r>
            <w:r w:rsidRPr="24C0E451" w:rsidR="000F7363">
              <w:rPr>
                <w:rFonts w:ascii="Arial" w:hAnsi="Arial" w:eastAsia="Arial" w:cs="Arial"/>
                <w:sz w:val="16"/>
                <w:szCs w:val="16"/>
              </w:rPr>
              <w:t xml:space="preserve"> incluyen atención, acompañamiento</w:t>
            </w:r>
            <w:r w:rsidRPr="24C0E451" w:rsidR="003B0AB6">
              <w:rPr>
                <w:rFonts w:ascii="Arial" w:hAnsi="Arial" w:eastAsia="Arial" w:cs="Arial"/>
                <w:sz w:val="16"/>
                <w:szCs w:val="16"/>
              </w:rPr>
              <w:t xml:space="preserve">, </w:t>
            </w:r>
            <w:r w:rsidRPr="24C0E451" w:rsidR="000F7363">
              <w:rPr>
                <w:rFonts w:ascii="Arial" w:hAnsi="Arial" w:eastAsia="Arial" w:cs="Arial"/>
                <w:sz w:val="16"/>
                <w:szCs w:val="16"/>
              </w:rPr>
              <w:t xml:space="preserve">protección </w:t>
            </w:r>
            <w:r w:rsidRPr="24C0E451" w:rsidR="003B0AB6">
              <w:rPr>
                <w:rFonts w:ascii="Arial" w:hAnsi="Arial" w:eastAsia="Arial" w:cs="Arial"/>
                <w:sz w:val="16"/>
                <w:szCs w:val="16"/>
              </w:rPr>
              <w:t xml:space="preserve">y empoderamiento </w:t>
            </w:r>
            <w:r w:rsidRPr="24C0E451" w:rsidR="000F7363">
              <w:rPr>
                <w:rFonts w:ascii="Arial" w:hAnsi="Arial" w:eastAsia="Arial" w:cs="Arial"/>
                <w:sz w:val="16"/>
                <w:szCs w:val="16"/>
              </w:rPr>
              <w:t xml:space="preserve">a </w:t>
            </w:r>
            <w:r w:rsidRPr="24C0E451" w:rsidR="003B0AB6">
              <w:rPr>
                <w:rFonts w:ascii="Arial" w:hAnsi="Arial" w:eastAsia="Arial" w:cs="Arial"/>
                <w:sz w:val="16"/>
                <w:szCs w:val="16"/>
              </w:rPr>
              <w:t xml:space="preserve">las </w:t>
            </w:r>
            <w:r w:rsidRPr="24C0E451" w:rsidR="000F7363">
              <w:rPr>
                <w:rFonts w:ascii="Arial" w:hAnsi="Arial" w:eastAsia="Arial" w:cs="Arial"/>
                <w:sz w:val="16"/>
                <w:szCs w:val="16"/>
              </w:rPr>
              <w:t>mujeres de todo el distrito de Cartagena, incluyendo su zona urbana, rural, corregimental e insular; y el fortalecimiento de las comisarías de familia como entidades administrativas responsables de proteger y garantizar los derechos de las familias, especialmente en casos relacionados a la violencia intrafamiliar, protección a menores, protección a mujeres, entre ot</w:t>
            </w:r>
            <w:r w:rsidRPr="24C0E451" w:rsidR="003B0AB6">
              <w:rPr>
                <w:rFonts w:ascii="Arial" w:hAnsi="Arial" w:eastAsia="Arial" w:cs="Arial"/>
                <w:sz w:val="16"/>
                <w:szCs w:val="16"/>
              </w:rPr>
              <w:t xml:space="preserve">ras. </w:t>
            </w:r>
            <w:r w:rsidRPr="24C0E451" w:rsidR="000F7363">
              <w:rPr>
                <w:rFonts w:ascii="Arial" w:hAnsi="Arial" w:eastAsia="Arial" w:cs="Arial"/>
                <w:sz w:val="16"/>
                <w:szCs w:val="16"/>
              </w:rPr>
              <w:t xml:space="preserve">  </w:t>
            </w:r>
          </w:p>
          <w:p w:rsidRPr="008E7CC6" w:rsidR="008E7CC6" w:rsidP="008E7CC6" w:rsidRDefault="008E7CC6" w14:paraId="6B2A5624" w14:textId="77777777">
            <w:pPr>
              <w:jc w:val="both"/>
              <w:rPr>
                <w:rFonts w:ascii="Arial" w:hAnsi="Arial" w:eastAsia="Arial" w:cs="Arial"/>
                <w:sz w:val="16"/>
                <w:szCs w:val="16"/>
              </w:rPr>
            </w:pPr>
          </w:p>
          <w:p w:rsidRPr="008E7CC6" w:rsidR="008E7CC6" w:rsidP="008E7CC6" w:rsidRDefault="008E7CC6" w14:paraId="52379857" w14:textId="77777777">
            <w:pPr>
              <w:jc w:val="both"/>
              <w:rPr>
                <w:rFonts w:ascii="Arial" w:hAnsi="Arial" w:eastAsia="Arial" w:cs="Arial"/>
                <w:b/>
                <w:bCs/>
                <w:sz w:val="16"/>
                <w:szCs w:val="16"/>
              </w:rPr>
            </w:pPr>
            <w:r w:rsidRPr="24C0E451">
              <w:rPr>
                <w:rFonts w:ascii="Arial" w:hAnsi="Arial" w:eastAsia="Arial" w:cs="Arial"/>
                <w:b/>
                <w:bCs/>
                <w:sz w:val="16"/>
                <w:szCs w:val="16"/>
              </w:rPr>
              <w:t>Competencia y motivos de escogencia de la entidad responsable:</w:t>
            </w:r>
          </w:p>
          <w:p w:rsidR="00C45539" w:rsidP="008E7CC6" w:rsidRDefault="00C45539" w14:paraId="409870EA" w14:textId="44A1ADB3">
            <w:pPr>
              <w:jc w:val="both"/>
              <w:rPr>
                <w:rFonts w:ascii="Arial" w:hAnsi="Arial" w:eastAsia="Arial" w:cs="Arial"/>
                <w:sz w:val="16"/>
                <w:szCs w:val="16"/>
              </w:rPr>
            </w:pPr>
            <w:r w:rsidRPr="24C0E451">
              <w:rPr>
                <w:rFonts w:ascii="Arial" w:hAnsi="Arial" w:eastAsia="Arial" w:cs="Arial"/>
                <w:sz w:val="16"/>
                <w:szCs w:val="16"/>
              </w:rPr>
              <w:t xml:space="preserve">La </w:t>
            </w:r>
            <w:r w:rsidRPr="24C0E451" w:rsidR="2F64AE44">
              <w:rPr>
                <w:rFonts w:ascii="Arial" w:hAnsi="Arial" w:eastAsia="Arial" w:cs="Arial"/>
                <w:sz w:val="16"/>
                <w:szCs w:val="16"/>
              </w:rPr>
              <w:t>S</w:t>
            </w:r>
            <w:r w:rsidRPr="24C0E451">
              <w:rPr>
                <w:rFonts w:ascii="Arial" w:hAnsi="Arial" w:eastAsia="Arial" w:cs="Arial"/>
                <w:sz w:val="16"/>
                <w:szCs w:val="16"/>
              </w:rPr>
              <w:t xml:space="preserve">ecretaria de </w:t>
            </w:r>
            <w:r w:rsidRPr="24C0E451" w:rsidR="0656A6C5">
              <w:rPr>
                <w:rFonts w:ascii="Arial" w:hAnsi="Arial" w:eastAsia="Arial" w:cs="Arial"/>
                <w:sz w:val="16"/>
                <w:szCs w:val="16"/>
              </w:rPr>
              <w:t>I</w:t>
            </w:r>
            <w:r w:rsidRPr="24C0E451">
              <w:rPr>
                <w:rFonts w:ascii="Arial" w:hAnsi="Arial" w:eastAsia="Arial" w:cs="Arial"/>
                <w:sz w:val="16"/>
                <w:szCs w:val="16"/>
              </w:rPr>
              <w:t xml:space="preserve">nterior y </w:t>
            </w:r>
            <w:r w:rsidRPr="24C0E451" w:rsidR="6E1E0393">
              <w:rPr>
                <w:rFonts w:ascii="Arial" w:hAnsi="Arial" w:eastAsia="Arial" w:cs="Arial"/>
                <w:sz w:val="16"/>
                <w:szCs w:val="16"/>
              </w:rPr>
              <w:t>C</w:t>
            </w:r>
            <w:r w:rsidRPr="24C0E451">
              <w:rPr>
                <w:rFonts w:ascii="Arial" w:hAnsi="Arial" w:eastAsia="Arial" w:cs="Arial"/>
                <w:sz w:val="16"/>
                <w:szCs w:val="16"/>
              </w:rPr>
              <w:t xml:space="preserve">onvivencia </w:t>
            </w:r>
            <w:r w:rsidRPr="24C0E451" w:rsidR="6F711D36">
              <w:rPr>
                <w:rFonts w:ascii="Arial" w:hAnsi="Arial" w:eastAsia="Arial" w:cs="Arial"/>
                <w:sz w:val="16"/>
                <w:szCs w:val="16"/>
              </w:rPr>
              <w:t>C</w:t>
            </w:r>
            <w:r w:rsidRPr="24C0E451">
              <w:rPr>
                <w:rFonts w:ascii="Arial" w:hAnsi="Arial" w:eastAsia="Arial" w:cs="Arial"/>
                <w:sz w:val="16"/>
                <w:szCs w:val="16"/>
              </w:rPr>
              <w:t>iudadana es la entidad responsable de ejecutar este programa</w:t>
            </w:r>
            <w:r w:rsidRPr="24C0E451" w:rsidR="005E172F">
              <w:rPr>
                <w:rFonts w:ascii="Arial" w:hAnsi="Arial" w:eastAsia="Arial" w:cs="Arial"/>
                <w:sz w:val="16"/>
                <w:szCs w:val="16"/>
              </w:rPr>
              <w:t>,</w:t>
            </w:r>
            <w:r w:rsidRPr="24C0E451">
              <w:rPr>
                <w:rFonts w:ascii="Arial" w:hAnsi="Arial" w:eastAsia="Arial" w:cs="Arial"/>
                <w:sz w:val="16"/>
                <w:szCs w:val="16"/>
              </w:rPr>
              <w:t xml:space="preserve"> teniendo en cuenta que dentro de su misionalidad maneja responsabilidades como</w:t>
            </w:r>
            <w:r w:rsidRPr="24C0E451" w:rsidR="005E172F">
              <w:rPr>
                <w:rFonts w:ascii="Arial" w:hAnsi="Arial" w:eastAsia="Arial" w:cs="Arial"/>
                <w:sz w:val="16"/>
                <w:szCs w:val="16"/>
              </w:rPr>
              <w:t xml:space="preserve"> la de</w:t>
            </w:r>
            <w:r w:rsidRPr="24C0E451">
              <w:rPr>
                <w:rFonts w:ascii="Arial" w:hAnsi="Arial" w:eastAsia="Arial" w:cs="Arial"/>
                <w:sz w:val="16"/>
                <w:szCs w:val="16"/>
              </w:rPr>
              <w:t xml:space="preserve"> establecer mecanismos y garantizar el respeto de los derechos civiles, garantías sociales y la salvaguarda de la vida, honra y bienes de los habitantes del distrito de Cartagena; coordinar, desarrollar y evaluar los programas y campañas de la administración distrital, tendientes a la protección de los derechos civiles, garantías sociales, derechos humanos, vida, honra y bienes de los habitantes y visitantes en el distrito. De igual forma</w:t>
            </w:r>
            <w:r w:rsidRPr="24C0E451" w:rsidR="005E172F">
              <w:rPr>
                <w:rFonts w:ascii="Arial" w:hAnsi="Arial" w:eastAsia="Arial" w:cs="Arial"/>
                <w:sz w:val="16"/>
                <w:szCs w:val="16"/>
              </w:rPr>
              <w:t>,</w:t>
            </w:r>
            <w:r w:rsidRPr="24C0E451">
              <w:rPr>
                <w:rFonts w:ascii="Arial" w:hAnsi="Arial" w:eastAsia="Arial" w:cs="Arial"/>
                <w:sz w:val="16"/>
                <w:szCs w:val="16"/>
              </w:rPr>
              <w:t xml:space="preserve"> es de resaltar</w:t>
            </w:r>
            <w:r w:rsidRPr="24C0E451" w:rsidR="005E172F">
              <w:rPr>
                <w:rFonts w:ascii="Arial" w:hAnsi="Arial" w:eastAsia="Arial" w:cs="Arial"/>
                <w:sz w:val="16"/>
                <w:szCs w:val="16"/>
              </w:rPr>
              <w:t>,</w:t>
            </w:r>
            <w:r w:rsidRPr="24C0E451">
              <w:rPr>
                <w:rFonts w:ascii="Arial" w:hAnsi="Arial" w:eastAsia="Arial" w:cs="Arial"/>
                <w:sz w:val="16"/>
                <w:szCs w:val="16"/>
              </w:rPr>
              <w:t xml:space="preserve"> que dentro de su estructura </w:t>
            </w:r>
            <w:r w:rsidRPr="24C0E451" w:rsidR="005E172F">
              <w:rPr>
                <w:rFonts w:ascii="Arial" w:hAnsi="Arial" w:eastAsia="Arial" w:cs="Arial"/>
                <w:sz w:val="16"/>
                <w:szCs w:val="16"/>
              </w:rPr>
              <w:t>organizacional</w:t>
            </w:r>
            <w:r w:rsidRPr="24C0E451">
              <w:rPr>
                <w:rFonts w:ascii="Arial" w:hAnsi="Arial" w:eastAsia="Arial" w:cs="Arial"/>
                <w:sz w:val="16"/>
                <w:szCs w:val="16"/>
              </w:rPr>
              <w:t xml:space="preserve"> se encuentran las comisarías de familias</w:t>
            </w:r>
            <w:r w:rsidRPr="24C0E451" w:rsidR="005E172F">
              <w:rPr>
                <w:rFonts w:ascii="Arial" w:hAnsi="Arial" w:eastAsia="Arial" w:cs="Arial"/>
                <w:sz w:val="16"/>
                <w:szCs w:val="16"/>
              </w:rPr>
              <w:t>,</w:t>
            </w:r>
            <w:r w:rsidRPr="24C0E451">
              <w:rPr>
                <w:rFonts w:ascii="Arial" w:hAnsi="Arial" w:eastAsia="Arial" w:cs="Arial"/>
                <w:sz w:val="16"/>
                <w:szCs w:val="16"/>
              </w:rPr>
              <w:t xml:space="preserve"> quienes a su vez son responsables de recibir en términos de prevención las quejas o informes sobre todos aquellos aspectos relacionados con conflictos familiares, atender las demandas relativas a la protección del menor, </w:t>
            </w:r>
            <w:r w:rsidRPr="24C0E451" w:rsidR="005E172F">
              <w:rPr>
                <w:rFonts w:ascii="Arial" w:hAnsi="Arial" w:eastAsia="Arial" w:cs="Arial"/>
                <w:sz w:val="16"/>
                <w:szCs w:val="16"/>
              </w:rPr>
              <w:t>especialmente</w:t>
            </w:r>
            <w:r w:rsidRPr="24C0E451">
              <w:rPr>
                <w:rFonts w:ascii="Arial" w:hAnsi="Arial" w:eastAsia="Arial" w:cs="Arial"/>
                <w:sz w:val="16"/>
                <w:szCs w:val="16"/>
              </w:rPr>
              <w:t xml:space="preserve"> en los casos de maltrato  explotación, entender los casos de </w:t>
            </w:r>
            <w:r w:rsidRPr="24C0E451" w:rsidR="005E172F">
              <w:rPr>
                <w:rFonts w:ascii="Arial" w:hAnsi="Arial" w:eastAsia="Arial" w:cs="Arial"/>
                <w:sz w:val="16"/>
                <w:szCs w:val="16"/>
              </w:rPr>
              <w:t>violencia</w:t>
            </w:r>
            <w:r w:rsidRPr="24C0E451">
              <w:rPr>
                <w:rFonts w:ascii="Arial" w:hAnsi="Arial" w:eastAsia="Arial" w:cs="Arial"/>
                <w:sz w:val="16"/>
                <w:szCs w:val="16"/>
              </w:rPr>
              <w:t xml:space="preserve"> familiar</w:t>
            </w:r>
            <w:r w:rsidRPr="24C0E451" w:rsidR="005E172F">
              <w:rPr>
                <w:rFonts w:ascii="Arial" w:hAnsi="Arial" w:eastAsia="Arial" w:cs="Arial"/>
                <w:sz w:val="16"/>
                <w:szCs w:val="16"/>
              </w:rPr>
              <w:t>,</w:t>
            </w:r>
            <w:r w:rsidRPr="24C0E451">
              <w:rPr>
                <w:rFonts w:ascii="Arial" w:hAnsi="Arial" w:eastAsia="Arial" w:cs="Arial"/>
                <w:sz w:val="16"/>
                <w:szCs w:val="16"/>
              </w:rPr>
              <w:t xml:space="preserve"> tomando las medidas de urgencia que sean necesarias, mientras se remite a la autoridad competente. </w:t>
            </w:r>
            <w:r w:rsidRPr="24C0E451" w:rsidR="005E172F">
              <w:rPr>
                <w:rFonts w:ascii="Arial" w:hAnsi="Arial" w:eastAsia="Arial" w:cs="Arial"/>
                <w:sz w:val="16"/>
                <w:szCs w:val="16"/>
              </w:rPr>
              <w:t>Lo anterior, según lo establecido en el decreto 0304 de 2003.</w:t>
            </w:r>
          </w:p>
          <w:p w:rsidRPr="008E7CC6" w:rsidR="008E7CC6" w:rsidP="008E7CC6" w:rsidRDefault="008E7CC6" w14:paraId="4DA2643D" w14:textId="77777777">
            <w:pPr>
              <w:jc w:val="both"/>
              <w:rPr>
                <w:rFonts w:ascii="Arial" w:hAnsi="Arial" w:eastAsia="Arial" w:cs="Arial"/>
                <w:sz w:val="16"/>
                <w:szCs w:val="16"/>
              </w:rPr>
            </w:pPr>
          </w:p>
          <w:p w:rsidR="008E7CC6" w:rsidP="008E7CC6" w:rsidRDefault="008E7CC6" w14:paraId="69EC584A" w14:textId="77777777">
            <w:pPr>
              <w:jc w:val="both"/>
              <w:rPr>
                <w:rFonts w:ascii="Arial" w:hAnsi="Arial" w:eastAsia="Arial" w:cs="Arial"/>
                <w:b/>
                <w:bCs/>
                <w:sz w:val="16"/>
                <w:szCs w:val="16"/>
              </w:rPr>
            </w:pPr>
            <w:r w:rsidRPr="24C0E451">
              <w:rPr>
                <w:rFonts w:ascii="Arial" w:hAnsi="Arial" w:eastAsia="Arial" w:cs="Arial"/>
                <w:b/>
                <w:bCs/>
                <w:sz w:val="16"/>
                <w:szCs w:val="16"/>
              </w:rPr>
              <w:t>Relación causal del problema/desafío social que derivó en la formulación del indicador:</w:t>
            </w:r>
          </w:p>
          <w:p w:rsidR="0043064B" w:rsidP="008E7CC6" w:rsidRDefault="0043064B" w14:paraId="20D6A746" w14:textId="56E7F916">
            <w:pPr>
              <w:jc w:val="both"/>
              <w:rPr>
                <w:rFonts w:ascii="Arial" w:hAnsi="Arial" w:eastAsia="Arial" w:cs="Arial"/>
                <w:sz w:val="16"/>
                <w:szCs w:val="16"/>
              </w:rPr>
            </w:pPr>
            <w:r w:rsidRPr="24C0E451">
              <w:rPr>
                <w:rFonts w:ascii="Arial" w:hAnsi="Arial" w:eastAsia="Arial" w:cs="Arial"/>
                <w:sz w:val="16"/>
                <w:szCs w:val="16"/>
              </w:rPr>
              <w:t xml:space="preserve">Gracias a que imaginarios sociales y sexistas que justifican la violencia contra las mujeres se siguen perpetuando, desencadenando situaciones específicas como el incremento en los índices de embarazos forzados, explotación sexual y comercial y </w:t>
            </w:r>
            <w:r w:rsidRPr="24C0E451" w:rsidR="00E4166A">
              <w:rPr>
                <w:rFonts w:ascii="Arial" w:hAnsi="Arial" w:eastAsia="Arial" w:cs="Arial"/>
                <w:sz w:val="16"/>
                <w:szCs w:val="16"/>
              </w:rPr>
              <w:t xml:space="preserve">uniones tempranas,  y las prácticas y creencias que sostienen las VBG y la desigualdad en los distintos escenarios de socialización, se hace necesario propiciar estrategias integrales para la protección y atención de las mujeres víctimas de las violencias basadas en </w:t>
            </w:r>
            <w:r w:rsidRPr="24C0E451" w:rsidR="00541E88">
              <w:rPr>
                <w:rFonts w:ascii="Arial" w:hAnsi="Arial" w:eastAsia="Arial" w:cs="Arial"/>
                <w:sz w:val="16"/>
                <w:szCs w:val="16"/>
              </w:rPr>
              <w:t>género</w:t>
            </w:r>
            <w:r w:rsidRPr="24C0E451" w:rsidR="00E4166A">
              <w:rPr>
                <w:rFonts w:ascii="Arial" w:hAnsi="Arial" w:eastAsia="Arial" w:cs="Arial"/>
                <w:sz w:val="16"/>
                <w:szCs w:val="16"/>
              </w:rPr>
              <w:t xml:space="preserve"> </w:t>
            </w:r>
            <w:r w:rsidRPr="24C0E451" w:rsidR="00541E88">
              <w:rPr>
                <w:rFonts w:ascii="Arial" w:hAnsi="Arial" w:eastAsia="Arial" w:cs="Arial"/>
                <w:sz w:val="16"/>
                <w:szCs w:val="16"/>
              </w:rPr>
              <w:t xml:space="preserve">en aras de proporcionar una respuesta coordinada y multidimensional que incluya la prevención de la violencia, la protección de las víctimas, la provisión de servicios de atención integral y el empoderamiento de las mujeres para que puedan reconstruir sus vidas en un entorno seguro y libre de violencia, desde un trabajo interinstitucional y multidimensional. </w:t>
            </w:r>
          </w:p>
          <w:p w:rsidR="00687A53" w:rsidP="24C0E451" w:rsidRDefault="00687A53" w14:paraId="1F3A43F0" w14:textId="77777777">
            <w:pPr>
              <w:pStyle w:val="Normal0"/>
              <w:jc w:val="both"/>
              <w:rPr>
                <w:rFonts w:ascii="Arial" w:hAnsi="Arial" w:eastAsia="Arial" w:cs="Arial"/>
                <w:b/>
                <w:bCs/>
                <w:sz w:val="16"/>
                <w:szCs w:val="16"/>
              </w:rPr>
            </w:pPr>
          </w:p>
          <w:p w:rsidR="006F5AA3" w:rsidP="24C0E451" w:rsidRDefault="006F5AA3" w14:paraId="5270549D" w14:textId="77777777">
            <w:pPr>
              <w:pStyle w:val="Normal0"/>
              <w:jc w:val="both"/>
              <w:rPr>
                <w:rFonts w:ascii="Arial" w:hAnsi="Arial" w:eastAsia="Arial" w:cs="Arial"/>
                <w:b/>
                <w:bCs/>
                <w:sz w:val="16"/>
                <w:szCs w:val="16"/>
              </w:rPr>
            </w:pPr>
            <w:r w:rsidRPr="24C0E451">
              <w:rPr>
                <w:rFonts w:ascii="Arial" w:hAnsi="Arial" w:eastAsia="Arial" w:cs="Arial"/>
                <w:b/>
                <w:bCs/>
                <w:sz w:val="16"/>
                <w:szCs w:val="16"/>
              </w:rPr>
              <w:t>Perspectiva histórica:</w:t>
            </w:r>
          </w:p>
          <w:p w:rsidRPr="005D204A" w:rsidR="005D204A" w:rsidP="005D204A" w:rsidRDefault="005D204A" w14:paraId="44D6DFBB" w14:textId="41C64BA8">
            <w:pPr>
              <w:pStyle w:val="Normal0"/>
              <w:jc w:val="both"/>
              <w:rPr>
                <w:rFonts w:ascii="Arial" w:hAnsi="Arial" w:eastAsia="Arial" w:cs="Arial"/>
                <w:sz w:val="16"/>
                <w:szCs w:val="16"/>
              </w:rPr>
            </w:pPr>
            <w:r w:rsidRPr="005D204A">
              <w:rPr>
                <w:rFonts w:ascii="Arial" w:hAnsi="Arial" w:eastAsia="Arial" w:cs="Arial"/>
                <w:sz w:val="16"/>
                <w:szCs w:val="16"/>
              </w:rPr>
              <w:t>El informe del SIVIGILA de 2023, con corte a mayo, evidencia un incremento del 71% en los casos de violencias basadas en género (VBG) en Cartagena respecto al año anterior, con una incidencia de 65.9 casos por cada 100,000 habitantes. Las mujeres representan el 83% de los casos registrados, de los cuales un 95% corresponden a colombianas y un 4% a población venezolana. Las niñas de 10-14 años y las adolescentes de 15-19 años resultan los grupos etarios más afectados, con 189 y 79 casos reportados respectivamente, lo que implica que aproximadamente cada dos días una niña y cada cuatro días una adolescente de la ciudad sufre algún tipo de violencia.</w:t>
            </w:r>
          </w:p>
          <w:p w:rsidRPr="005D204A" w:rsidR="005D204A" w:rsidP="005D204A" w:rsidRDefault="005D204A" w14:paraId="0251E1BA" w14:textId="77777777">
            <w:pPr>
              <w:pStyle w:val="Normal0"/>
              <w:jc w:val="both"/>
              <w:rPr>
                <w:rFonts w:ascii="Arial" w:hAnsi="Arial" w:eastAsia="Arial" w:cs="Arial"/>
                <w:sz w:val="16"/>
                <w:szCs w:val="16"/>
              </w:rPr>
            </w:pPr>
          </w:p>
          <w:p w:rsidRPr="005D204A" w:rsidR="005D204A" w:rsidP="005D204A" w:rsidRDefault="005D204A" w14:paraId="1A4D596A" w14:textId="77777777">
            <w:pPr>
              <w:pStyle w:val="Normal0"/>
              <w:jc w:val="both"/>
              <w:rPr>
                <w:rFonts w:ascii="Arial" w:hAnsi="Arial" w:eastAsia="Arial" w:cs="Arial"/>
                <w:sz w:val="16"/>
                <w:szCs w:val="16"/>
              </w:rPr>
            </w:pPr>
            <w:r w:rsidRPr="005D204A">
              <w:rPr>
                <w:rFonts w:ascii="Arial" w:hAnsi="Arial" w:eastAsia="Arial" w:cs="Arial"/>
                <w:sz w:val="16"/>
                <w:szCs w:val="16"/>
              </w:rPr>
              <w:t>Geográficamente, la mayor concentración de casos se encuentra en las localidades Industrial y De la Bahía (38%), De la Virgen y Turística (38.4%), e Histórica y del Caribe Norte (20%). La incidencia de VBG es particularmente alta en los estratos socioeconómicos 1 y 2, con 436 y 156 reportes. Respecto a las tipologías de violencia, la física es la más frecuente con 308 casos, seguida de la violencia sexual con 276 registros, de los cuales 126 corresponden a actos sexuales, 87 a acceso carnal, 35 a acoso sexual y 4 a explotación sexual.</w:t>
            </w:r>
          </w:p>
          <w:p w:rsidRPr="005D204A" w:rsidR="005D204A" w:rsidP="005D204A" w:rsidRDefault="005D204A" w14:paraId="246BFDDF" w14:textId="77777777">
            <w:pPr>
              <w:pStyle w:val="Normal0"/>
              <w:jc w:val="both"/>
              <w:rPr>
                <w:rFonts w:ascii="Arial" w:hAnsi="Arial" w:eastAsia="Arial" w:cs="Arial"/>
                <w:sz w:val="16"/>
                <w:szCs w:val="16"/>
              </w:rPr>
            </w:pPr>
          </w:p>
          <w:p w:rsidR="006F5AA3" w:rsidP="005D204A" w:rsidRDefault="005D204A" w14:paraId="16B5F3B4" w14:textId="6F51389B">
            <w:pPr>
              <w:pStyle w:val="Normal0"/>
              <w:jc w:val="both"/>
              <w:rPr>
                <w:rFonts w:ascii="Arial" w:hAnsi="Arial" w:eastAsia="Arial" w:cs="Arial"/>
                <w:sz w:val="16"/>
                <w:szCs w:val="16"/>
              </w:rPr>
            </w:pPr>
            <w:r w:rsidRPr="005D204A">
              <w:rPr>
                <w:rFonts w:ascii="Arial" w:hAnsi="Arial" w:eastAsia="Arial" w:cs="Arial"/>
                <w:sz w:val="16"/>
                <w:szCs w:val="16"/>
              </w:rPr>
              <w:t>Estos datos confirman la necesidad de fortalecer las estrategias de prevención, atención y protección de las víctimas de VBG en Cartagena, con un enfoque especial en la población infantil y adolescente, así como en las áreas y estratos más afectados.</w:t>
            </w:r>
          </w:p>
          <w:p w:rsidRPr="008E7CC6" w:rsidR="00687A53" w:rsidP="006F5AA3" w:rsidRDefault="00687A53" w14:paraId="40A6BF3C" w14:textId="77777777">
            <w:pPr>
              <w:pStyle w:val="Normal0"/>
              <w:jc w:val="both"/>
              <w:rPr>
                <w:rFonts w:ascii="Arial" w:hAnsi="Arial" w:eastAsia="Arial" w:cs="Arial"/>
                <w:sz w:val="16"/>
                <w:szCs w:val="16"/>
              </w:rPr>
            </w:pPr>
          </w:p>
          <w:p w:rsidRPr="006A1AF8" w:rsidR="00F409B8" w:rsidP="008E7CC6" w:rsidRDefault="008E7CC6" w14:paraId="7C3BF230" w14:textId="682CBF36">
            <w:pPr>
              <w:jc w:val="both"/>
              <w:rPr>
                <w:rFonts w:ascii="Arial" w:hAnsi="Arial" w:eastAsia="Arial" w:cs="Arial"/>
                <w:b/>
                <w:bCs/>
                <w:sz w:val="16"/>
                <w:szCs w:val="16"/>
              </w:rPr>
            </w:pPr>
            <w:r w:rsidRPr="24C0E451">
              <w:rPr>
                <w:rFonts w:ascii="Arial" w:hAnsi="Arial" w:eastAsia="Arial" w:cs="Arial"/>
                <w:b/>
                <w:bCs/>
                <w:sz w:val="16"/>
                <w:szCs w:val="16"/>
              </w:rPr>
              <w:t>Importancia comunitaria del punto crítico:</w:t>
            </w:r>
          </w:p>
          <w:p w:rsidR="006A1AF8" w:rsidP="008E7CC6" w:rsidRDefault="00F409B8" w14:paraId="79D502B5" w14:textId="230093A4">
            <w:pPr>
              <w:jc w:val="both"/>
              <w:rPr>
                <w:rFonts w:ascii="Arial" w:hAnsi="Arial" w:eastAsia="Arial" w:cs="Arial"/>
                <w:sz w:val="16"/>
                <w:szCs w:val="16"/>
              </w:rPr>
            </w:pPr>
            <w:commentRangeStart w:id="1"/>
            <w:r w:rsidRPr="737F27BD">
              <w:rPr>
                <w:rFonts w:ascii="Arial" w:hAnsi="Arial" w:eastAsia="Arial" w:cs="Arial"/>
                <w:sz w:val="16"/>
                <w:szCs w:val="16"/>
              </w:rPr>
              <w:t>Las prácticas y creencias que sostienen las VBG y la desigualdad en los distintos escenarios de socialización son considerados puntos críticos</w:t>
            </w:r>
            <w:r w:rsidRPr="737F27BD" w:rsidR="006A1AF8">
              <w:rPr>
                <w:rFonts w:ascii="Arial" w:hAnsi="Arial" w:eastAsia="Arial" w:cs="Arial"/>
                <w:sz w:val="16"/>
                <w:szCs w:val="16"/>
              </w:rPr>
              <w:t>,</w:t>
            </w:r>
            <w:r w:rsidRPr="737F27BD" w:rsidR="009B7DDD">
              <w:rPr>
                <w:rFonts w:ascii="Arial" w:hAnsi="Arial" w:eastAsia="Arial" w:cs="Arial"/>
                <w:sz w:val="16"/>
                <w:szCs w:val="16"/>
              </w:rPr>
              <w:t xml:space="preserve"> pues inciden en la perpetuación de acciones como la normalización de la violencia, el mantenimiento del ciclo de la VBG, la desigualdad de género, las brechas de género, el impacto en la salud y el bienestar de las mujeres</w:t>
            </w:r>
            <w:r w:rsidRPr="737F27BD" w:rsidR="006A1AF8">
              <w:rPr>
                <w:rFonts w:ascii="Arial" w:hAnsi="Arial" w:eastAsia="Arial" w:cs="Arial"/>
                <w:sz w:val="16"/>
                <w:szCs w:val="16"/>
              </w:rPr>
              <w:t>, entre otros, es por ello, que implementar programas</w:t>
            </w:r>
            <w:r w:rsidRPr="737F27BD" w:rsidR="006A1AF8">
              <w:rPr>
                <w:rFonts w:ascii="Arial" w:hAnsi="Arial" w:eastAsia="Arial" w:cs="Arial"/>
                <w:i/>
                <w:iCs/>
                <w:sz w:val="16"/>
                <w:szCs w:val="16"/>
              </w:rPr>
              <w:t xml:space="preserve"> </w:t>
            </w:r>
            <w:r w:rsidRPr="737F27BD" w:rsidR="006A1AF8">
              <w:rPr>
                <w:rFonts w:ascii="Arial" w:hAnsi="Arial" w:eastAsia="Arial" w:cs="Arial"/>
                <w:sz w:val="16"/>
                <w:szCs w:val="16"/>
              </w:rPr>
              <w:t>integrales para la protección y atención de las mujeres víctimas de VBG se esencial para avanzar hacia una sociedad más equitativa, segura y justa, donde todas las personas puedan vivir libres de violencia y discriminación. Junto a ello, es importante resaltar el papel que en esta línea cumplen las comisarías de familia distritales, quienes desde su misionalidad buscan garantizar la seguridad, la salud y el bienestar de las mujeres afectadas por la violencia de género y sus familiares dependiente, principalmente activando la ruta de atención y acompañando en este proceso. En términos generales podemos decir, que este programa busca proporcionar una respuesta coordinada y multidimensional que incluya la prevención de la violencia, la protección de las víctimas, la provisión de servicios de atención integral y el empoderamiento de las mujeres para que puedan reconstruir sus vidas en un entorno seguro y libre de violencia.</w:t>
            </w:r>
            <w:commentRangeEnd w:id="1"/>
            <w:r>
              <w:rPr>
                <w:rStyle w:val="Refdecomentario"/>
              </w:rPr>
              <w:commentReference w:id="1"/>
            </w:r>
          </w:p>
          <w:p w:rsidR="005D204A" w:rsidP="008E7CC6" w:rsidRDefault="005D204A" w14:paraId="235853C1" w14:textId="77777777">
            <w:pPr>
              <w:jc w:val="both"/>
              <w:rPr>
                <w:rFonts w:ascii="Arial" w:hAnsi="Arial" w:eastAsia="Arial" w:cs="Arial"/>
                <w:sz w:val="16"/>
                <w:szCs w:val="16"/>
              </w:rPr>
            </w:pPr>
          </w:p>
          <w:p w:rsidR="005D204A" w:rsidP="005D204A" w:rsidRDefault="005D204A" w14:paraId="63744D3C" w14:textId="7E4956E6">
            <w:pPr>
              <w:jc w:val="both"/>
              <w:rPr>
                <w:rFonts w:ascii="Arial" w:hAnsi="Arial" w:eastAsia="Arial" w:cs="Arial"/>
                <w:sz w:val="16"/>
                <w:szCs w:val="16"/>
              </w:rPr>
            </w:pPr>
            <w:r>
              <w:rPr>
                <w:rFonts w:ascii="Arial" w:hAnsi="Arial" w:eastAsia="Arial" w:cs="Arial"/>
                <w:sz w:val="16"/>
                <w:szCs w:val="16"/>
              </w:rPr>
              <w:t>Por lo anterior, es pertinente mencionar que p</w:t>
            </w:r>
            <w:r w:rsidRPr="005D204A">
              <w:rPr>
                <w:rFonts w:ascii="Arial" w:hAnsi="Arial" w:eastAsia="Arial" w:cs="Arial"/>
                <w:sz w:val="16"/>
                <w:szCs w:val="16"/>
              </w:rPr>
              <w:t xml:space="preserve">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005D204A" w:rsidP="005D204A" w:rsidRDefault="005D204A" w14:paraId="181078E7" w14:textId="77777777">
            <w:pPr>
              <w:jc w:val="both"/>
              <w:rPr>
                <w:rFonts w:ascii="Arial" w:hAnsi="Arial" w:eastAsia="Arial" w:cs="Arial"/>
                <w:sz w:val="16"/>
                <w:szCs w:val="16"/>
              </w:rPr>
            </w:pPr>
          </w:p>
          <w:p w:rsidRPr="005D204A" w:rsidR="005D204A" w:rsidP="005D204A" w:rsidRDefault="005D204A" w14:paraId="681916DF" w14:textId="7FC3DD5F">
            <w:pPr>
              <w:jc w:val="both"/>
              <w:rPr>
                <w:rFonts w:ascii="Arial" w:hAnsi="Arial" w:eastAsia="Arial" w:cs="Arial"/>
                <w:sz w:val="16"/>
                <w:szCs w:val="16"/>
              </w:rPr>
            </w:pPr>
            <w:r w:rsidRPr="005D204A">
              <w:rPr>
                <w:rFonts w:ascii="Arial" w:hAnsi="Arial" w:eastAsia="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6A1AF8" w:rsidR="005D204A" w:rsidP="008E7CC6" w:rsidRDefault="005D204A" w14:paraId="0EF7216B" w14:textId="77777777">
            <w:pPr>
              <w:jc w:val="both"/>
              <w:rPr>
                <w:rFonts w:ascii="Arial" w:hAnsi="Arial" w:eastAsia="Arial" w:cs="Arial"/>
                <w:sz w:val="16"/>
                <w:szCs w:val="16"/>
              </w:rPr>
            </w:pPr>
          </w:p>
          <w:p w:rsidRPr="008E7CC6" w:rsidR="006A1AF8" w:rsidP="008E7CC6" w:rsidRDefault="006A1AF8" w14:paraId="466B49C2" w14:textId="77777777">
            <w:pPr>
              <w:jc w:val="both"/>
              <w:rPr>
                <w:rFonts w:ascii="Arial" w:hAnsi="Arial" w:eastAsia="Arial" w:cs="Arial"/>
                <w:sz w:val="16"/>
                <w:szCs w:val="16"/>
              </w:rPr>
            </w:pPr>
          </w:p>
          <w:p w:rsidR="00ED46C0" w:rsidP="008E7CC6" w:rsidRDefault="00ED46C0" w14:paraId="6107DA5E" w14:textId="77777777">
            <w:pPr>
              <w:jc w:val="both"/>
              <w:rPr>
                <w:rFonts w:ascii="Arial" w:hAnsi="Arial" w:eastAsia="Arial" w:cs="Arial"/>
                <w:sz w:val="16"/>
                <w:szCs w:val="16"/>
              </w:rPr>
            </w:pPr>
          </w:p>
          <w:p w:rsidR="00ED46C0" w:rsidP="24C0E451" w:rsidRDefault="00ED46C0" w14:paraId="7D4CE5F4" w14:textId="77777777">
            <w:pPr>
              <w:pStyle w:val="Normal0"/>
              <w:jc w:val="both"/>
              <w:rPr>
                <w:rFonts w:ascii="Arial" w:hAnsi="Arial" w:eastAsia="Arial" w:cs="Arial"/>
                <w:b/>
                <w:bCs/>
                <w:sz w:val="16"/>
                <w:szCs w:val="16"/>
              </w:rPr>
            </w:pPr>
            <w:r w:rsidRPr="24C0E451">
              <w:rPr>
                <w:rFonts w:ascii="Arial" w:hAnsi="Arial" w:eastAsia="Arial" w:cs="Arial"/>
                <w:b/>
                <w:bCs/>
                <w:sz w:val="16"/>
                <w:szCs w:val="16"/>
              </w:rPr>
              <w:t>Justificación de vigencias proyectadas:</w:t>
            </w:r>
          </w:p>
          <w:p w:rsidR="00ED46C0" w:rsidP="008E7CC6" w:rsidRDefault="00ED46C0" w14:paraId="0AAFF3C1" w14:textId="796A0F10">
            <w:pPr>
              <w:jc w:val="both"/>
              <w:rPr>
                <w:rFonts w:ascii="Arial" w:hAnsi="Arial" w:eastAsia="Arial" w:cs="Arial"/>
                <w:sz w:val="16"/>
                <w:szCs w:val="16"/>
              </w:rPr>
            </w:pPr>
            <w:r w:rsidRPr="24C0E451">
              <w:rPr>
                <w:rFonts w:ascii="Arial" w:hAnsi="Arial" w:eastAsia="Arial" w:cs="Arial"/>
                <w:sz w:val="16"/>
                <w:szCs w:val="16"/>
                <w:lang w:eastAsia="ja-JP"/>
              </w:rPr>
              <w:t xml:space="preserve">El Programa integral para la protección y atención de las mujeres víctimas de VBG </w:t>
            </w:r>
            <w:r w:rsidRPr="24C0E451" w:rsidR="00A0770F">
              <w:rPr>
                <w:rFonts w:ascii="Arial" w:hAnsi="Arial" w:eastAsia="Arial" w:cs="Arial"/>
                <w:sz w:val="16"/>
                <w:szCs w:val="16"/>
                <w:lang w:eastAsia="ja-JP"/>
              </w:rPr>
              <w:t xml:space="preserve">tiene una proyección de ejecución </w:t>
            </w:r>
            <w:r w:rsidRPr="24C0E451" w:rsidR="00403F8F">
              <w:rPr>
                <w:rFonts w:ascii="Arial" w:hAnsi="Arial" w:eastAsia="Arial" w:cs="Arial"/>
                <w:sz w:val="16"/>
                <w:szCs w:val="16"/>
                <w:lang w:eastAsia="ja-JP"/>
              </w:rPr>
              <w:t>de un</w:t>
            </w:r>
            <w:r w:rsidRPr="24C0E451" w:rsidR="00A0770F">
              <w:rPr>
                <w:rFonts w:ascii="Arial" w:hAnsi="Arial" w:eastAsia="Arial" w:cs="Arial"/>
                <w:sz w:val="16"/>
                <w:szCs w:val="16"/>
                <w:lang w:eastAsia="ja-JP"/>
              </w:rPr>
              <w:t xml:space="preserve"> plazo de 10 años, buscando de esta manera un fortalecimiento oportuno y </w:t>
            </w:r>
            <w:r w:rsidRPr="24C0E451" w:rsidR="6997BA56">
              <w:rPr>
                <w:rFonts w:ascii="Arial" w:hAnsi="Arial" w:eastAsia="Arial" w:cs="Arial"/>
                <w:sz w:val="16"/>
                <w:szCs w:val="16"/>
                <w:lang w:eastAsia="ja-JP"/>
              </w:rPr>
              <w:t>paulatino</w:t>
            </w:r>
            <w:r w:rsidRPr="24C0E451" w:rsidR="00A0770F">
              <w:rPr>
                <w:rFonts w:ascii="Arial" w:hAnsi="Arial" w:eastAsia="Arial" w:cs="Arial"/>
                <w:sz w:val="16"/>
                <w:szCs w:val="16"/>
                <w:lang w:eastAsia="ja-JP"/>
              </w:rPr>
              <w:t xml:space="preserve"> del servicio prestado desde las comisarías y propiamente desde las actividades emergentes con el programa, en aras de lograr una disminución sustancial de los casos de VBG presentados en la ciudad. </w:t>
            </w:r>
          </w:p>
          <w:p w:rsidRPr="008E7CC6" w:rsidR="00EA57F2" w:rsidP="008E7CC6" w:rsidRDefault="00EA57F2" w14:paraId="2F7FA788" w14:textId="62DC2720">
            <w:pPr>
              <w:jc w:val="both"/>
              <w:rPr>
                <w:rFonts w:ascii="Arial" w:hAnsi="Arial" w:eastAsia="Arial" w:cs="Arial"/>
                <w:sz w:val="16"/>
                <w:szCs w:val="16"/>
              </w:rPr>
            </w:pPr>
          </w:p>
        </w:tc>
      </w:tr>
      <w:tr w:rsidR="00074010" w:rsidTr="0347BE57" w14:paraId="3A5F7535" w14:textId="77777777">
        <w:trPr>
          <w:trHeight w:val="73"/>
        </w:trPr>
        <w:tc>
          <w:tcPr>
            <w:tcW w:w="2504" w:type="dxa"/>
            <w:gridSpan w:val="6"/>
            <w:tcMar/>
            <w:vAlign w:val="center"/>
          </w:tcPr>
          <w:p w:rsidR="00074010" w:rsidRDefault="00B160D2" w14:paraId="04E90DA9" w14:textId="2A4282F1">
            <w:pPr>
              <w:jc w:val="center"/>
              <w:rPr>
                <w:rFonts w:ascii="Arial" w:hAnsi="Arial" w:eastAsia="Arial" w:cs="Arial"/>
                <w:sz w:val="16"/>
                <w:szCs w:val="16"/>
              </w:rPr>
            </w:pPr>
            <w:r w:rsidRPr="24C0E451">
              <w:rPr>
                <w:rFonts w:ascii="Arial" w:hAnsi="Arial" w:eastAsia="Arial" w:cs="Arial"/>
                <w:sz w:val="16"/>
                <w:szCs w:val="16"/>
              </w:rPr>
              <w:lastRenderedPageBreak/>
              <w:t>Indicador del producto</w:t>
            </w:r>
          </w:p>
        </w:tc>
        <w:tc>
          <w:tcPr>
            <w:tcW w:w="8449" w:type="dxa"/>
            <w:gridSpan w:val="17"/>
            <w:tcMar/>
            <w:vAlign w:val="center"/>
          </w:tcPr>
          <w:p w:rsidR="00506AF2" w:rsidP="24C0E451" w:rsidRDefault="008D67E0" w14:paraId="7BBDC5F0" w14:textId="52DC7827">
            <w:pPr>
              <w:rPr>
                <w:rFonts w:ascii="Arial" w:hAnsi="Arial" w:eastAsia="Arial" w:cs="Arial"/>
                <w:sz w:val="16"/>
                <w:szCs w:val="16"/>
              </w:rPr>
            </w:pPr>
            <w:r w:rsidRPr="24C0E451">
              <w:rPr>
                <w:rFonts w:ascii="Arial" w:hAnsi="Arial" w:eastAsia="Arial" w:cs="Arial"/>
                <w:i/>
                <w:iCs/>
                <w:sz w:val="16"/>
                <w:szCs w:val="16"/>
              </w:rPr>
              <w:t>Número de mujeres vinculadas al programa de protección y atención a víctimas de VBG.</w:t>
            </w:r>
          </w:p>
        </w:tc>
      </w:tr>
      <w:tr w:rsidR="00074010" w:rsidTr="0347BE57" w14:paraId="58FB3BAF" w14:textId="77777777">
        <w:trPr>
          <w:trHeight w:val="73"/>
        </w:trPr>
        <w:tc>
          <w:tcPr>
            <w:tcW w:w="2504" w:type="dxa"/>
            <w:gridSpan w:val="6"/>
            <w:tcMar/>
            <w:vAlign w:val="center"/>
          </w:tcPr>
          <w:p w:rsidR="00074010" w:rsidRDefault="00B160D2" w14:paraId="7B20572E" w14:textId="77777777">
            <w:pPr>
              <w:rPr>
                <w:rFonts w:ascii="Arial" w:hAnsi="Arial" w:eastAsia="Arial" w:cs="Arial"/>
                <w:sz w:val="16"/>
                <w:szCs w:val="16"/>
              </w:rPr>
            </w:pPr>
            <w:r w:rsidRPr="24C0E451">
              <w:rPr>
                <w:rFonts w:ascii="Arial" w:hAnsi="Arial" w:eastAsia="Arial" w:cs="Arial"/>
                <w:sz w:val="16"/>
                <w:szCs w:val="16"/>
              </w:rPr>
              <w:t>Fórmula de cálculo de los indicadores del producto</w:t>
            </w:r>
          </w:p>
        </w:tc>
        <w:tc>
          <w:tcPr>
            <w:tcW w:w="8449" w:type="dxa"/>
            <w:gridSpan w:val="17"/>
            <w:tcMar/>
            <w:vAlign w:val="center"/>
          </w:tcPr>
          <w:p w:rsidRPr="005E172F" w:rsidR="00074010" w:rsidP="737F27BD" w:rsidRDefault="005D204A" w14:paraId="22BD7341" w14:textId="404C3E3C">
            <w:pPr>
              <w:rPr>
                <w:rFonts w:ascii="Arial" w:hAnsi="Arial" w:eastAsia="Arial" w:cs="Arial"/>
                <w:b/>
                <w:bCs/>
                <w:i/>
                <w:iCs/>
                <w:sz w:val="16"/>
                <w:szCs w:val="16"/>
              </w:rPr>
            </w:pPr>
            <w:r w:rsidRPr="005D204A">
              <w:rPr>
                <w:rFonts w:ascii="Arial" w:hAnsi="Arial" w:eastAsia="Arial" w:cs="Arial"/>
                <w:i/>
                <w:iCs/>
                <w:sz w:val="16"/>
                <w:szCs w:val="16"/>
                <w:lang w:val="es-MX"/>
              </w:rPr>
              <w:t>Sumatoria del número de mujeres vinculadas al programa de protección y atención a víctimas de VBG</w:t>
            </w:r>
          </w:p>
        </w:tc>
      </w:tr>
      <w:tr w:rsidR="00074010" w:rsidTr="0347BE57" w14:paraId="7A4B4C99" w14:textId="77777777">
        <w:trPr>
          <w:trHeight w:val="73"/>
        </w:trPr>
        <w:tc>
          <w:tcPr>
            <w:tcW w:w="2504" w:type="dxa"/>
            <w:gridSpan w:val="6"/>
            <w:tcMar/>
            <w:vAlign w:val="center"/>
          </w:tcPr>
          <w:p w:rsidR="00074010" w:rsidRDefault="00B160D2" w14:paraId="392D95D2" w14:textId="77777777">
            <w:pPr>
              <w:jc w:val="center"/>
              <w:rPr>
                <w:rFonts w:ascii="Arial" w:hAnsi="Arial" w:eastAsia="Arial" w:cs="Arial"/>
                <w:sz w:val="16"/>
                <w:szCs w:val="16"/>
              </w:rPr>
            </w:pPr>
            <w:r w:rsidRPr="24C0E451">
              <w:rPr>
                <w:rFonts w:ascii="Arial" w:hAnsi="Arial" w:eastAsia="Arial" w:cs="Arial"/>
                <w:sz w:val="16"/>
                <w:szCs w:val="16"/>
              </w:rPr>
              <w:t>Línea base del producto</w:t>
            </w:r>
          </w:p>
        </w:tc>
        <w:tc>
          <w:tcPr>
            <w:tcW w:w="4139" w:type="dxa"/>
            <w:gridSpan w:val="7"/>
            <w:tcMar/>
            <w:vAlign w:val="center"/>
          </w:tcPr>
          <w:p w:rsidR="00074010" w:rsidP="24C0E451" w:rsidRDefault="00687A53" w14:paraId="24D96CB0" w14:textId="58A16DF6">
            <w:pPr>
              <w:jc w:val="center"/>
              <w:rPr>
                <w:rFonts w:ascii="Arial" w:hAnsi="Arial" w:eastAsia="Arial" w:cs="Arial"/>
                <w:b/>
                <w:bCs/>
                <w:sz w:val="16"/>
                <w:szCs w:val="16"/>
              </w:rPr>
            </w:pPr>
            <w:r w:rsidRPr="24C0E451">
              <w:rPr>
                <w:rFonts w:ascii="Arial" w:hAnsi="Arial" w:eastAsia="Arial" w:cs="Arial"/>
                <w:b/>
                <w:bCs/>
                <w:sz w:val="16"/>
                <w:szCs w:val="16"/>
              </w:rPr>
              <w:t>ND</w:t>
            </w:r>
          </w:p>
        </w:tc>
        <w:tc>
          <w:tcPr>
            <w:tcW w:w="904" w:type="dxa"/>
            <w:gridSpan w:val="4"/>
            <w:tcMar/>
            <w:vAlign w:val="center"/>
          </w:tcPr>
          <w:p w:rsidR="00074010" w:rsidRDefault="00B160D2" w14:paraId="442B55C8" w14:textId="77777777">
            <w:pPr>
              <w:jc w:val="center"/>
              <w:rPr>
                <w:rFonts w:ascii="Arial" w:hAnsi="Arial" w:eastAsia="Arial" w:cs="Arial"/>
                <w:sz w:val="16"/>
                <w:szCs w:val="16"/>
              </w:rPr>
            </w:pPr>
            <w:r w:rsidRPr="24C0E451">
              <w:rPr>
                <w:rFonts w:ascii="Arial" w:hAnsi="Arial" w:eastAsia="Arial" w:cs="Arial"/>
                <w:sz w:val="16"/>
                <w:szCs w:val="16"/>
              </w:rPr>
              <w:t>Fecha de la LB</w:t>
            </w:r>
          </w:p>
        </w:tc>
        <w:tc>
          <w:tcPr>
            <w:tcW w:w="980" w:type="dxa"/>
            <w:gridSpan w:val="3"/>
            <w:tcMar/>
            <w:vAlign w:val="center"/>
          </w:tcPr>
          <w:p w:rsidR="00074010" w:rsidP="24C0E451" w:rsidRDefault="00687A53" w14:paraId="4D86BC30" w14:textId="758D9B75">
            <w:pPr>
              <w:jc w:val="center"/>
              <w:rPr>
                <w:rFonts w:ascii="Arial" w:hAnsi="Arial" w:eastAsia="Arial" w:cs="Arial"/>
                <w:i/>
                <w:iCs/>
                <w:sz w:val="16"/>
                <w:szCs w:val="16"/>
              </w:rPr>
            </w:pPr>
            <w:r w:rsidRPr="24C0E451">
              <w:rPr>
                <w:rFonts w:ascii="Arial" w:hAnsi="Arial" w:eastAsia="Arial" w:cs="Arial"/>
                <w:i/>
                <w:iCs/>
                <w:sz w:val="16"/>
                <w:szCs w:val="16"/>
              </w:rPr>
              <w:t>NA</w:t>
            </w:r>
          </w:p>
        </w:tc>
        <w:tc>
          <w:tcPr>
            <w:tcW w:w="1032" w:type="dxa"/>
            <w:tcMar/>
            <w:vAlign w:val="center"/>
          </w:tcPr>
          <w:p w:rsidR="00074010" w:rsidRDefault="00B160D2" w14:paraId="44EE51CF" w14:textId="77777777">
            <w:pPr>
              <w:jc w:val="center"/>
              <w:rPr>
                <w:rFonts w:ascii="Arial" w:hAnsi="Arial" w:eastAsia="Arial" w:cs="Arial"/>
                <w:sz w:val="16"/>
                <w:szCs w:val="16"/>
              </w:rPr>
            </w:pPr>
            <w:r w:rsidRPr="24C0E451">
              <w:rPr>
                <w:rFonts w:ascii="Arial" w:hAnsi="Arial" w:eastAsia="Arial" w:cs="Arial"/>
                <w:sz w:val="16"/>
                <w:szCs w:val="16"/>
              </w:rPr>
              <w:t xml:space="preserve">Fuente de la LB </w:t>
            </w:r>
          </w:p>
        </w:tc>
        <w:tc>
          <w:tcPr>
            <w:tcW w:w="1394" w:type="dxa"/>
            <w:gridSpan w:val="2"/>
            <w:tcMar/>
            <w:vAlign w:val="center"/>
          </w:tcPr>
          <w:p w:rsidR="00074010" w:rsidP="24C0E451" w:rsidRDefault="00687A53" w14:paraId="05C539E9" w14:textId="6C037A0B">
            <w:pPr>
              <w:jc w:val="center"/>
              <w:rPr>
                <w:rFonts w:ascii="Arial" w:hAnsi="Arial" w:eastAsia="Arial" w:cs="Arial"/>
                <w:b/>
                <w:bCs/>
                <w:i/>
                <w:iCs/>
                <w:sz w:val="16"/>
                <w:szCs w:val="16"/>
              </w:rPr>
            </w:pPr>
            <w:r w:rsidRPr="24C0E451">
              <w:rPr>
                <w:rFonts w:ascii="Arial" w:hAnsi="Arial" w:eastAsia="Arial" w:cs="Arial"/>
                <w:b/>
                <w:bCs/>
                <w:i/>
                <w:iCs/>
                <w:sz w:val="16"/>
                <w:szCs w:val="16"/>
              </w:rPr>
              <w:t>NA</w:t>
            </w:r>
            <w:r w:rsidRPr="24C0E451" w:rsidR="00ED46C0">
              <w:rPr>
                <w:rFonts w:ascii="Arial" w:hAnsi="Arial" w:eastAsia="Arial" w:cs="Arial"/>
                <w:b/>
                <w:bCs/>
                <w:i/>
                <w:iCs/>
                <w:sz w:val="16"/>
                <w:szCs w:val="16"/>
              </w:rPr>
              <w:t xml:space="preserve"> </w:t>
            </w:r>
            <w:r w:rsidRPr="24C0E451" w:rsidR="00506AF2">
              <w:rPr>
                <w:rFonts w:ascii="Arial" w:hAnsi="Arial" w:eastAsia="Arial" w:cs="Arial"/>
                <w:b/>
                <w:bCs/>
                <w:i/>
                <w:iCs/>
                <w:sz w:val="16"/>
                <w:szCs w:val="16"/>
              </w:rPr>
              <w:t xml:space="preserve"> </w:t>
            </w:r>
          </w:p>
        </w:tc>
      </w:tr>
      <w:tr w:rsidR="00074010" w:rsidTr="0347BE57" w14:paraId="08909A1D" w14:textId="77777777">
        <w:trPr>
          <w:trHeight w:val="73"/>
        </w:trPr>
        <w:tc>
          <w:tcPr>
            <w:tcW w:w="2504" w:type="dxa"/>
            <w:gridSpan w:val="6"/>
            <w:tcMar/>
            <w:vAlign w:val="center"/>
          </w:tcPr>
          <w:p w:rsidR="00074010" w:rsidRDefault="00B160D2" w14:paraId="35C68930" w14:textId="77777777">
            <w:pPr>
              <w:jc w:val="center"/>
              <w:rPr>
                <w:rFonts w:ascii="Arial" w:hAnsi="Arial" w:eastAsia="Arial" w:cs="Arial"/>
                <w:sz w:val="16"/>
                <w:szCs w:val="16"/>
              </w:rPr>
            </w:pPr>
            <w:r w:rsidRPr="24C0E451">
              <w:rPr>
                <w:rFonts w:ascii="Arial" w:hAnsi="Arial" w:eastAsia="Arial" w:cs="Arial"/>
                <w:sz w:val="16"/>
                <w:szCs w:val="16"/>
              </w:rPr>
              <w:t>Producto esperado (meta total)</w:t>
            </w:r>
          </w:p>
        </w:tc>
        <w:tc>
          <w:tcPr>
            <w:tcW w:w="8449" w:type="dxa"/>
            <w:gridSpan w:val="17"/>
            <w:tcMar/>
            <w:vAlign w:val="center"/>
          </w:tcPr>
          <w:p w:rsidR="00074010" w:rsidP="0347BE57" w:rsidRDefault="008D67E0" w14:paraId="1C89B6CE" w14:textId="2305B66C">
            <w:pPr>
              <w:rPr>
                <w:rFonts w:ascii="Arial" w:hAnsi="Arial" w:eastAsia="Arial" w:cs="Arial"/>
                <w:i w:val="1"/>
                <w:iCs w:val="1"/>
                <w:sz w:val="16"/>
                <w:szCs w:val="16"/>
              </w:rPr>
            </w:pPr>
            <w:commentRangeStart w:id="2"/>
            <w:r w:rsidRPr="0347BE57" w:rsidR="008D67E0">
              <w:rPr>
                <w:rFonts w:ascii="Arial" w:hAnsi="Arial" w:eastAsia="Arial" w:cs="Arial"/>
                <w:i w:val="1"/>
                <w:iCs w:val="1"/>
                <w:sz w:val="16"/>
                <w:szCs w:val="16"/>
              </w:rPr>
              <w:t>5000</w:t>
            </w:r>
            <w:r w:rsidRPr="0347BE57" w:rsidR="00B160D2">
              <w:rPr>
                <w:rFonts w:ascii="Arial" w:hAnsi="Arial" w:eastAsia="Arial" w:cs="Arial"/>
                <w:i w:val="1"/>
                <w:iCs w:val="1"/>
                <w:sz w:val="16"/>
                <w:szCs w:val="16"/>
              </w:rPr>
              <w:t xml:space="preserve"> mujeres </w:t>
            </w:r>
            <w:r w:rsidRPr="0347BE57" w:rsidR="4169E779">
              <w:rPr>
                <w:rFonts w:ascii="Arial" w:hAnsi="Arial" w:eastAsia="Arial" w:cs="Arial"/>
                <w:i w:val="1"/>
                <w:iCs w:val="1"/>
                <w:sz w:val="16"/>
                <w:szCs w:val="16"/>
              </w:rPr>
              <w:t xml:space="preserve">vinculadas al programa de protección y atención a </w:t>
            </w:r>
            <w:r w:rsidRPr="0347BE57" w:rsidR="4169E779">
              <w:rPr>
                <w:rFonts w:ascii="Arial" w:hAnsi="Arial" w:eastAsia="Arial" w:cs="Arial"/>
                <w:i w:val="1"/>
                <w:iCs w:val="1"/>
                <w:sz w:val="16"/>
                <w:szCs w:val="16"/>
              </w:rPr>
              <w:t>víctimas</w:t>
            </w:r>
            <w:r w:rsidRPr="0347BE57" w:rsidR="4169E779">
              <w:rPr>
                <w:rFonts w:ascii="Arial" w:hAnsi="Arial" w:eastAsia="Arial" w:cs="Arial"/>
                <w:i w:val="1"/>
                <w:iCs w:val="1"/>
                <w:sz w:val="16"/>
                <w:szCs w:val="16"/>
              </w:rPr>
              <w:t xml:space="preserve"> de VBG</w:t>
            </w:r>
            <w:commentRangeEnd w:id="2"/>
            <w:r>
              <w:rPr>
                <w:rStyle w:val="CommentReference"/>
              </w:rPr>
              <w:commentReference w:id="2"/>
            </w:r>
            <w:r w:rsidRPr="0347BE57" w:rsidR="00B160D2">
              <w:rPr>
                <w:rFonts w:ascii="Arial" w:hAnsi="Arial" w:eastAsia="Arial" w:cs="Arial"/>
                <w:i w:val="1"/>
                <w:iCs w:val="1"/>
                <w:sz w:val="16"/>
                <w:szCs w:val="16"/>
              </w:rPr>
              <w:t xml:space="preserve">, a través de las siguientes actividades: </w:t>
            </w:r>
          </w:p>
          <w:p w:rsidR="008D67E0" w:rsidP="24C0E451" w:rsidRDefault="008D67E0" w14:paraId="5A185879" w14:textId="77777777">
            <w:pPr>
              <w:rPr>
                <w:rFonts w:ascii="Arial" w:hAnsi="Arial" w:eastAsia="Arial" w:cs="Arial"/>
                <w:i/>
                <w:iCs/>
                <w:sz w:val="16"/>
                <w:szCs w:val="16"/>
              </w:rPr>
            </w:pPr>
          </w:p>
          <w:p w:rsidR="00074010" w:rsidP="24C0E451" w:rsidRDefault="00B160D2" w14:paraId="4F41DCCB" w14:textId="23CF0520">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 xml:space="preserve">Realizar un análisis exhaustivo de la situación de la violencia de género en la </w:t>
            </w:r>
            <w:r w:rsidRPr="24C0E451" w:rsidR="008D67E0">
              <w:rPr>
                <w:rFonts w:ascii="Arial" w:hAnsi="Arial" w:eastAsia="Arial" w:cs="Arial"/>
                <w:color w:val="000000" w:themeColor="text1"/>
                <w:sz w:val="16"/>
                <w:szCs w:val="16"/>
              </w:rPr>
              <w:t>ciudad</w:t>
            </w:r>
            <w:r w:rsidRPr="24C0E451">
              <w:rPr>
                <w:rFonts w:ascii="Arial" w:hAnsi="Arial" w:eastAsia="Arial" w:cs="Arial"/>
                <w:color w:val="000000" w:themeColor="text1"/>
                <w:sz w:val="16"/>
                <w:szCs w:val="16"/>
              </w:rPr>
              <w:t xml:space="preserve">, identificando las necesidades específicas de las mujeres víctimas y las capacidades de las instituciones y organizaciones locales </w:t>
            </w:r>
            <w:r w:rsidRPr="24C0E451" w:rsidR="008D67E0">
              <w:rPr>
                <w:rFonts w:ascii="Arial" w:hAnsi="Arial" w:eastAsia="Arial" w:cs="Arial"/>
                <w:color w:val="000000" w:themeColor="text1"/>
                <w:sz w:val="16"/>
                <w:szCs w:val="16"/>
              </w:rPr>
              <w:t>que dentro de su misionalidad atienden</w:t>
            </w:r>
            <w:r w:rsidRPr="24C0E451">
              <w:rPr>
                <w:rFonts w:ascii="Arial" w:hAnsi="Arial" w:eastAsia="Arial" w:cs="Arial"/>
                <w:color w:val="000000" w:themeColor="text1"/>
                <w:sz w:val="16"/>
                <w:szCs w:val="16"/>
              </w:rPr>
              <w:t xml:space="preserve"> este problema.</w:t>
            </w:r>
          </w:p>
          <w:p w:rsidR="00074010" w:rsidP="24C0E451" w:rsidRDefault="00B160D2" w14:paraId="2CC0400C" w14:textId="05447FE8">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 xml:space="preserve">Establecer objetivos claros y metas alcanzables para el programa, enfocados en la protección y atención integral </w:t>
            </w:r>
            <w:r w:rsidRPr="24C0E451" w:rsidR="008D67E0">
              <w:rPr>
                <w:rFonts w:ascii="Arial" w:hAnsi="Arial" w:eastAsia="Arial" w:cs="Arial"/>
                <w:color w:val="000000" w:themeColor="text1"/>
                <w:sz w:val="16"/>
                <w:szCs w:val="16"/>
              </w:rPr>
              <w:t xml:space="preserve">de las mujeres víctimas de VBG. </w:t>
            </w:r>
          </w:p>
          <w:p w:rsidR="006800CB" w:rsidP="24C0E451" w:rsidRDefault="00B160D2" w14:paraId="51C581B7" w14:textId="214AF634">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Identificar y movilizar los recursos necesarios para la implementación del programa, incluyendo, personal capacitado, infraestructura adecuada y colaboraciones con otras entidades guber</w:t>
            </w:r>
            <w:r w:rsidRPr="24C0E451" w:rsidR="00EE408B">
              <w:rPr>
                <w:rFonts w:ascii="Arial" w:hAnsi="Arial" w:eastAsia="Arial" w:cs="Arial"/>
                <w:color w:val="000000" w:themeColor="text1"/>
                <w:sz w:val="16"/>
                <w:szCs w:val="16"/>
              </w:rPr>
              <w:t xml:space="preserve">namentales y no gubernamentales </w:t>
            </w:r>
            <w:r w:rsidRPr="24C0E451" w:rsidR="008D67E0">
              <w:rPr>
                <w:rFonts w:ascii="Arial" w:hAnsi="Arial" w:eastAsia="Arial" w:cs="Arial"/>
                <w:color w:val="000000" w:themeColor="text1"/>
                <w:sz w:val="16"/>
                <w:szCs w:val="16"/>
              </w:rPr>
              <w:t>con</w:t>
            </w:r>
            <w:r w:rsidRPr="24C0E451" w:rsidR="00EE408B">
              <w:rPr>
                <w:rFonts w:ascii="Arial" w:hAnsi="Arial" w:eastAsia="Arial" w:cs="Arial"/>
                <w:color w:val="000000" w:themeColor="text1"/>
                <w:sz w:val="16"/>
                <w:szCs w:val="16"/>
              </w:rPr>
              <w:t xml:space="preserve"> la</w:t>
            </w:r>
            <w:r w:rsidRPr="24C0E451" w:rsidR="008D67E0">
              <w:rPr>
                <w:rFonts w:ascii="Arial" w:hAnsi="Arial" w:eastAsia="Arial" w:cs="Arial"/>
                <w:color w:val="000000" w:themeColor="text1"/>
                <w:sz w:val="16"/>
                <w:szCs w:val="16"/>
              </w:rPr>
              <w:t>s</w:t>
            </w:r>
            <w:r w:rsidRPr="24C0E451" w:rsidR="00EE408B">
              <w:rPr>
                <w:rFonts w:ascii="Arial" w:hAnsi="Arial" w:eastAsia="Arial" w:cs="Arial"/>
                <w:color w:val="000000" w:themeColor="text1"/>
                <w:sz w:val="16"/>
                <w:szCs w:val="16"/>
              </w:rPr>
              <w:t xml:space="preserve"> Comisarias de Familia.</w:t>
            </w:r>
          </w:p>
          <w:p w:rsidRPr="00E6305E" w:rsidR="008D67E0" w:rsidP="24C0E451" w:rsidRDefault="006800CB" w14:paraId="406E5083" w14:textId="620265E2">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Ampliación de comisarías</w:t>
            </w:r>
            <w:r w:rsidRPr="24C0E451" w:rsidR="008D67E0">
              <w:rPr>
                <w:rFonts w:ascii="Arial" w:hAnsi="Arial" w:eastAsia="Arial" w:cs="Arial"/>
                <w:color w:val="000000" w:themeColor="text1"/>
                <w:sz w:val="16"/>
                <w:szCs w:val="16"/>
              </w:rPr>
              <w:t xml:space="preserve"> de familia en el Distrito de Cartagena</w:t>
            </w:r>
            <w:r w:rsidRPr="24C0E451">
              <w:rPr>
                <w:rFonts w:ascii="Arial" w:hAnsi="Arial" w:eastAsia="Arial" w:cs="Arial"/>
                <w:color w:val="000000" w:themeColor="text1"/>
                <w:sz w:val="16"/>
                <w:szCs w:val="16"/>
              </w:rPr>
              <w:t xml:space="preserve">, atendiendo </w:t>
            </w:r>
            <w:r w:rsidRPr="24C0E451" w:rsidR="008D67E0">
              <w:rPr>
                <w:rFonts w:ascii="Arial" w:hAnsi="Arial" w:eastAsia="Arial" w:cs="Arial"/>
                <w:color w:val="000000" w:themeColor="text1"/>
                <w:sz w:val="16"/>
                <w:szCs w:val="16"/>
              </w:rPr>
              <w:t>con prioridad</w:t>
            </w:r>
            <w:r w:rsidRPr="24C0E451" w:rsidR="00E6305E">
              <w:rPr>
                <w:rFonts w:ascii="Arial" w:hAnsi="Arial" w:eastAsia="Arial" w:cs="Arial"/>
                <w:color w:val="000000" w:themeColor="text1"/>
                <w:sz w:val="16"/>
                <w:szCs w:val="16"/>
              </w:rPr>
              <w:t xml:space="preserve"> las zonas rurales e insulares.</w:t>
            </w:r>
            <w:r w:rsidRPr="24C0E451">
              <w:rPr>
                <w:rFonts w:ascii="Arial" w:hAnsi="Arial" w:eastAsia="Arial" w:cs="Arial"/>
                <w:color w:val="000000" w:themeColor="text1"/>
                <w:sz w:val="16"/>
                <w:szCs w:val="16"/>
              </w:rPr>
              <w:t xml:space="preserve"> </w:t>
            </w:r>
          </w:p>
          <w:p w:rsidR="00E6305E" w:rsidP="24C0E451" w:rsidRDefault="008D67E0" w14:paraId="73A440C5" w14:textId="63C026E6">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 xml:space="preserve">Contratar </w:t>
            </w:r>
            <w:r w:rsidRPr="24C0E451" w:rsidR="0FFB3CC6">
              <w:rPr>
                <w:rFonts w:ascii="Arial" w:hAnsi="Arial" w:eastAsia="Arial" w:cs="Arial"/>
                <w:color w:val="000000" w:themeColor="text1"/>
                <w:sz w:val="16"/>
                <w:szCs w:val="16"/>
              </w:rPr>
              <w:t>en las</w:t>
            </w:r>
            <w:r w:rsidRPr="24C0E451">
              <w:rPr>
                <w:rFonts w:ascii="Arial" w:hAnsi="Arial" w:eastAsia="Arial" w:cs="Arial"/>
                <w:color w:val="000000" w:themeColor="text1"/>
                <w:sz w:val="16"/>
                <w:szCs w:val="16"/>
              </w:rPr>
              <w:t xml:space="preserve"> instituciones vinculadas a la ruta de atención de mujeres VBG,</w:t>
            </w:r>
            <w:r w:rsidRPr="24C0E451" w:rsidR="006800CB">
              <w:rPr>
                <w:rFonts w:ascii="Arial" w:hAnsi="Arial" w:eastAsia="Arial" w:cs="Arial"/>
                <w:color w:val="000000" w:themeColor="text1"/>
                <w:sz w:val="16"/>
                <w:szCs w:val="16"/>
              </w:rPr>
              <w:t xml:space="preserve"> personas hablante</w:t>
            </w:r>
            <w:r w:rsidRPr="24C0E451" w:rsidR="00E6305E">
              <w:rPr>
                <w:rFonts w:ascii="Arial" w:hAnsi="Arial" w:eastAsia="Arial" w:cs="Arial"/>
                <w:color w:val="000000" w:themeColor="text1"/>
                <w:sz w:val="16"/>
                <w:szCs w:val="16"/>
              </w:rPr>
              <w:t>s</w:t>
            </w:r>
            <w:r w:rsidRPr="24C0E451" w:rsidR="006800CB">
              <w:rPr>
                <w:rFonts w:ascii="Arial" w:hAnsi="Arial" w:eastAsia="Arial" w:cs="Arial"/>
                <w:color w:val="000000" w:themeColor="text1"/>
                <w:sz w:val="16"/>
                <w:szCs w:val="16"/>
              </w:rPr>
              <w:t xml:space="preserve"> en lengua de señas</w:t>
            </w:r>
            <w:r w:rsidRPr="24C0E451" w:rsidR="00E6305E">
              <w:rPr>
                <w:rFonts w:ascii="Arial" w:hAnsi="Arial" w:eastAsia="Arial" w:cs="Arial"/>
                <w:color w:val="000000" w:themeColor="text1"/>
                <w:sz w:val="16"/>
                <w:szCs w:val="16"/>
              </w:rPr>
              <w:t>,</w:t>
            </w:r>
            <w:r w:rsidRPr="24C0E451" w:rsidR="006800CB">
              <w:rPr>
                <w:rFonts w:ascii="Arial" w:hAnsi="Arial" w:eastAsia="Arial" w:cs="Arial"/>
                <w:color w:val="000000" w:themeColor="text1"/>
                <w:sz w:val="16"/>
                <w:szCs w:val="16"/>
              </w:rPr>
              <w:t xml:space="preserve"> para atención</w:t>
            </w:r>
            <w:r w:rsidRPr="24C0E451" w:rsidR="00E6305E">
              <w:rPr>
                <w:rFonts w:ascii="Arial" w:hAnsi="Arial" w:eastAsia="Arial" w:cs="Arial"/>
                <w:color w:val="000000" w:themeColor="text1"/>
                <w:sz w:val="16"/>
                <w:szCs w:val="16"/>
              </w:rPr>
              <w:t xml:space="preserve"> de usuarios. </w:t>
            </w:r>
          </w:p>
          <w:p w:rsidRPr="006800CB" w:rsidR="006800CB" w:rsidP="24C0E451" w:rsidRDefault="00E6305E" w14:paraId="53BC86D1" w14:textId="5CFE605B">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H</w:t>
            </w:r>
            <w:r w:rsidRPr="24C0E451" w:rsidR="006800CB">
              <w:rPr>
                <w:rFonts w:ascii="Arial" w:hAnsi="Arial" w:eastAsia="Arial" w:cs="Arial"/>
                <w:color w:val="000000" w:themeColor="text1"/>
                <w:sz w:val="16"/>
                <w:szCs w:val="16"/>
              </w:rPr>
              <w:t>abilitar plataformas donde las mujeres puedan denunciar casos de revictimización en las instituciones y que de apertura a procesos de investigación y sanción; habilitar/fortalecer (según corresponda) sistemas de evaluación sobre el acceso a la justicia para las mujeres víctimas; y adelantar los respectivos procesos de investigación y sanción de funcionarios, funcionarias denunciados por violencias institucionales (de género, racistas, capaci</w:t>
            </w:r>
            <w:r w:rsidRPr="24C0E451">
              <w:rPr>
                <w:rFonts w:ascii="Arial" w:hAnsi="Arial" w:eastAsia="Arial" w:cs="Arial"/>
                <w:color w:val="000000" w:themeColor="text1"/>
                <w:sz w:val="16"/>
                <w:szCs w:val="16"/>
              </w:rPr>
              <w:t>tistas, homofóbicas, clasistas); p</w:t>
            </w:r>
            <w:r w:rsidRPr="24C0E451" w:rsidR="006800CB">
              <w:rPr>
                <w:rFonts w:ascii="Arial" w:hAnsi="Arial" w:eastAsia="Arial" w:cs="Arial"/>
                <w:color w:val="000000" w:themeColor="text1"/>
                <w:sz w:val="16"/>
                <w:szCs w:val="16"/>
              </w:rPr>
              <w:t>ara lo cual se hará seguimiento anual a las quejas presentadas y el debido trámite.</w:t>
            </w:r>
          </w:p>
          <w:p w:rsidR="00074010" w:rsidP="24C0E451" w:rsidRDefault="00B160D2" w14:paraId="6D570E8B" w14:textId="6809D212">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Diseñar e implementar servicios de atención integral para las mujeres víctimas de VBG, que abarquen desde el apoyo psicológico y médico hasta el asesoramiento legal y la inserción laboral.</w:t>
            </w:r>
          </w:p>
          <w:p w:rsidRPr="00F9081F" w:rsidR="00F9081F" w:rsidP="24C0E451" w:rsidRDefault="00F9081F" w14:paraId="7761D4BB" w14:textId="57813F2B">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sz w:val="16"/>
                <w:szCs w:val="16"/>
              </w:rPr>
              <w:t>Reclutar un equipo multidisciplinario de expertos en temas de género y enfoque diferencial, étnico y territorial para liderar el diseño, implementación y operación del programa de protección.</w:t>
            </w:r>
            <w:r w:rsidRPr="24C0E451">
              <w:rPr>
                <w:rFonts w:ascii="Arial" w:hAnsi="Arial" w:eastAsia="Arial" w:cs="Arial"/>
                <w:i/>
                <w:iCs/>
                <w:sz w:val="16"/>
                <w:szCs w:val="16"/>
              </w:rPr>
              <w:t xml:space="preserve"> </w:t>
            </w:r>
          </w:p>
          <w:p w:rsidR="00074010" w:rsidP="24C0E451" w:rsidRDefault="00B160D2" w14:paraId="0A328274" w14:textId="146131C3">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Capacitar a profesionales de diversos sectores, incluyendo personal de salud, educación, justicia y servicios sociales, en la detección, atención y prevención de la violencia de género, así como en la aplicación de protocolos de actuación.</w:t>
            </w:r>
            <w:r w:rsidRPr="24C0E451" w:rsidR="00F9081F">
              <w:rPr>
                <w:rFonts w:ascii="Arial" w:hAnsi="Arial" w:eastAsia="Arial" w:cs="Arial"/>
                <w:color w:val="000000" w:themeColor="text1"/>
                <w:sz w:val="16"/>
                <w:szCs w:val="16"/>
              </w:rPr>
              <w:t xml:space="preserve"> </w:t>
            </w:r>
          </w:p>
          <w:p w:rsidR="00074010" w:rsidP="24C0E451" w:rsidRDefault="00B160D2" w14:paraId="4EC355AF" w14:textId="6FBEB0D9">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t>Establecer y fortalecer redes de colaboración entre instituciones gubernamentales, organizaciones de la sociedad civil, el sector privado y la comunidad en general, para garantizar una respuesta coordinada y eficaz ante la VBG.</w:t>
            </w:r>
          </w:p>
          <w:p w:rsidR="00074010" w:rsidP="24C0E451" w:rsidRDefault="00B160D2" w14:paraId="36BB0799" w14:textId="019358B7">
            <w:pPr>
              <w:numPr>
                <w:ilvl w:val="0"/>
                <w:numId w:val="1"/>
              </w:numPr>
              <w:pBdr>
                <w:top w:val="nil"/>
                <w:left w:val="nil"/>
                <w:bottom w:val="nil"/>
                <w:right w:val="nil"/>
                <w:between w:val="nil"/>
              </w:pBdr>
              <w:jc w:val="both"/>
              <w:rPr>
                <w:rFonts w:ascii="Arial" w:hAnsi="Arial" w:eastAsia="Arial" w:cs="Arial"/>
                <w:color w:val="000000"/>
                <w:sz w:val="16"/>
                <w:szCs w:val="16"/>
              </w:rPr>
            </w:pPr>
            <w:r w:rsidRPr="24C0E451">
              <w:rPr>
                <w:rFonts w:ascii="Arial" w:hAnsi="Arial" w:eastAsia="Arial" w:cs="Arial"/>
                <w:color w:val="000000" w:themeColor="text1"/>
                <w:sz w:val="16"/>
                <w:szCs w:val="16"/>
              </w:rPr>
              <w:lastRenderedPageBreak/>
              <w:t>Elaborar protocolos y procedimientos estandarizados para la identificación, atención y seguimiento de casos de violencia de género, asegurando una respuesta coherente y basada en derechos humanos.</w:t>
            </w:r>
          </w:p>
          <w:p w:rsidRPr="00675E6E" w:rsidR="00E6305E" w:rsidP="24C0E451" w:rsidRDefault="0C2C0512" w14:paraId="2EF01885" w14:textId="1132CFE7">
            <w:pPr>
              <w:pStyle w:val="Prrafodelista"/>
              <w:numPr>
                <w:ilvl w:val="0"/>
                <w:numId w:val="1"/>
              </w:numPr>
              <w:rPr>
                <w:rFonts w:ascii="Arial" w:hAnsi="Arial" w:eastAsia="Arial" w:cs="Arial"/>
                <w:sz w:val="16"/>
                <w:szCs w:val="16"/>
              </w:rPr>
            </w:pPr>
            <w:r w:rsidRPr="24C0E451">
              <w:rPr>
                <w:rFonts w:ascii="Arial" w:hAnsi="Arial" w:eastAsia="Arial" w:cs="Arial"/>
                <w:sz w:val="16"/>
                <w:szCs w:val="16"/>
              </w:rPr>
              <w:t>Construir y/o adecuar las instalaciones físicas de las comisarías de familia en Cartagena, su zona rural e insular, asegurando que cumplan con la normatividad requerida y con el equipamiento y mobiliario alineados a la necesidad de la misión de la entidad, garantizando la seguridad, privacidad y comodidad de las usuarias, considerando el acceso a servicios básicos y de emergencia.</w:t>
            </w:r>
          </w:p>
          <w:p w:rsidR="00E6305E" w:rsidP="24C0E451" w:rsidRDefault="00E6305E" w14:paraId="401F3713" w14:textId="1AC49B25">
            <w:pPr>
              <w:pBdr>
                <w:top w:val="nil"/>
                <w:left w:val="nil"/>
                <w:bottom w:val="nil"/>
                <w:right w:val="nil"/>
                <w:between w:val="nil"/>
              </w:pBdr>
              <w:rPr>
                <w:rFonts w:ascii="Arial" w:hAnsi="Arial" w:eastAsia="Arial" w:cs="Arial"/>
                <w:color w:val="000000" w:themeColor="text1"/>
                <w:sz w:val="16"/>
                <w:szCs w:val="16"/>
              </w:rPr>
            </w:pPr>
          </w:p>
        </w:tc>
      </w:tr>
      <w:tr w:rsidR="00074010" w:rsidTr="0347BE57" w14:paraId="475FDC6A" w14:textId="77777777">
        <w:trPr>
          <w:trHeight w:val="73"/>
        </w:trPr>
        <w:tc>
          <w:tcPr>
            <w:tcW w:w="2504" w:type="dxa"/>
            <w:gridSpan w:val="6"/>
            <w:tcMar/>
            <w:vAlign w:val="center"/>
          </w:tcPr>
          <w:p w:rsidR="00074010" w:rsidP="24C0E451" w:rsidRDefault="00E6305E" w14:paraId="2E750594" w14:textId="7B751B11">
            <w:pPr>
              <w:jc w:val="center"/>
              <w:rPr>
                <w:rFonts w:ascii="Arial" w:hAnsi="Arial" w:eastAsia="Arial" w:cs="Arial"/>
                <w:b/>
                <w:bCs/>
                <w:sz w:val="16"/>
                <w:szCs w:val="16"/>
              </w:rPr>
            </w:pPr>
            <w:r w:rsidRPr="24C0E451">
              <w:rPr>
                <w:rFonts w:ascii="Arial" w:hAnsi="Arial" w:eastAsia="Arial" w:cs="Arial"/>
                <w:sz w:val="16"/>
                <w:szCs w:val="16"/>
              </w:rPr>
              <w:lastRenderedPageBreak/>
              <w:t>Vigencias de implementación proyectadas</w:t>
            </w:r>
          </w:p>
        </w:tc>
        <w:tc>
          <w:tcPr>
            <w:tcW w:w="2675" w:type="dxa"/>
            <w:gridSpan w:val="5"/>
            <w:tcMar/>
            <w:vAlign w:val="center"/>
          </w:tcPr>
          <w:p w:rsidR="00074010" w:rsidP="24C0E451" w:rsidRDefault="00B160D2" w14:paraId="5A63DDB3" w14:textId="77777777">
            <w:pPr>
              <w:jc w:val="center"/>
              <w:rPr>
                <w:rFonts w:ascii="Arial" w:hAnsi="Arial" w:eastAsia="Arial" w:cs="Arial"/>
                <w:b/>
                <w:bCs/>
                <w:sz w:val="16"/>
                <w:szCs w:val="16"/>
              </w:rPr>
            </w:pPr>
            <w:r w:rsidRPr="24C0E451">
              <w:rPr>
                <w:rFonts w:ascii="Arial" w:hAnsi="Arial" w:eastAsia="Arial" w:cs="Arial"/>
                <w:b/>
                <w:bCs/>
                <w:sz w:val="16"/>
                <w:szCs w:val="16"/>
              </w:rPr>
              <w:t>10</w:t>
            </w:r>
          </w:p>
        </w:tc>
        <w:tc>
          <w:tcPr>
            <w:tcW w:w="1250" w:type="dxa"/>
            <w:tcMar/>
            <w:vAlign w:val="center"/>
          </w:tcPr>
          <w:p w:rsidR="00074010" w:rsidRDefault="00B160D2" w14:paraId="443CFB30" w14:textId="77777777">
            <w:pPr>
              <w:jc w:val="center"/>
              <w:rPr>
                <w:rFonts w:ascii="Arial" w:hAnsi="Arial" w:eastAsia="Arial" w:cs="Arial"/>
                <w:sz w:val="16"/>
                <w:szCs w:val="16"/>
              </w:rPr>
            </w:pPr>
            <w:r w:rsidRPr="24C0E451">
              <w:rPr>
                <w:rFonts w:ascii="Arial" w:hAnsi="Arial" w:eastAsia="Arial" w:cs="Arial"/>
                <w:sz w:val="16"/>
                <w:szCs w:val="16"/>
              </w:rPr>
              <w:t>Códigos de vigencias</w:t>
            </w:r>
          </w:p>
        </w:tc>
        <w:tc>
          <w:tcPr>
            <w:tcW w:w="4524" w:type="dxa"/>
            <w:gridSpan w:val="11"/>
            <w:tcMar/>
            <w:vAlign w:val="center"/>
          </w:tcPr>
          <w:p w:rsidR="00074010" w:rsidP="24C0E451" w:rsidRDefault="00B160D2" w14:paraId="727D2E23" w14:textId="77777777">
            <w:pPr>
              <w:jc w:val="center"/>
              <w:rPr>
                <w:rFonts w:ascii="Arial" w:hAnsi="Arial" w:eastAsia="Arial" w:cs="Arial"/>
                <w:b/>
                <w:bCs/>
                <w:sz w:val="16"/>
                <w:szCs w:val="16"/>
              </w:rPr>
            </w:pPr>
            <w:r w:rsidRPr="24C0E451">
              <w:rPr>
                <w:rFonts w:ascii="Arial" w:hAnsi="Arial" w:eastAsia="Arial" w:cs="Arial"/>
                <w:b/>
                <w:bCs/>
                <w:sz w:val="16"/>
                <w:szCs w:val="16"/>
              </w:rPr>
              <w:t>01,02,03,04,05,06,07,08,09,10</w:t>
            </w:r>
          </w:p>
        </w:tc>
      </w:tr>
      <w:tr w:rsidR="00074010" w:rsidTr="0347BE57" w14:paraId="0D461FAC" w14:textId="77777777">
        <w:trPr>
          <w:trHeight w:val="73"/>
        </w:trPr>
        <w:tc>
          <w:tcPr>
            <w:tcW w:w="2504" w:type="dxa"/>
            <w:gridSpan w:val="6"/>
            <w:tcMar/>
            <w:vAlign w:val="center"/>
          </w:tcPr>
          <w:p w:rsidR="00074010" w:rsidRDefault="00B160D2" w14:paraId="4397B755" w14:textId="77777777">
            <w:pPr>
              <w:jc w:val="center"/>
              <w:rPr>
                <w:rFonts w:ascii="Arial" w:hAnsi="Arial" w:eastAsia="Arial" w:cs="Arial"/>
                <w:sz w:val="16"/>
                <w:szCs w:val="16"/>
              </w:rPr>
            </w:pPr>
            <w:r w:rsidRPr="24C0E451">
              <w:rPr>
                <w:rFonts w:ascii="Arial" w:hAnsi="Arial" w:eastAsia="Arial" w:cs="Arial"/>
                <w:sz w:val="16"/>
                <w:szCs w:val="16"/>
              </w:rPr>
              <w:t xml:space="preserve">Metas por vigencia </w:t>
            </w:r>
          </w:p>
        </w:tc>
        <w:tc>
          <w:tcPr>
            <w:tcW w:w="8449" w:type="dxa"/>
            <w:gridSpan w:val="17"/>
            <w:tcMar/>
            <w:vAlign w:val="center"/>
          </w:tcPr>
          <w:tbl>
            <w:tblPr>
              <w:tblStyle w:val="a0"/>
              <w:tblW w:w="8232" w:type="dxa"/>
              <w:tblInd w:w="0" w:type="dxa"/>
              <w:tblLayout w:type="fixed"/>
              <w:tblLook w:val="0400" w:firstRow="0" w:lastRow="0" w:firstColumn="0" w:lastColumn="0" w:noHBand="0" w:noVBand="1"/>
            </w:tblPr>
            <w:tblGrid>
              <w:gridCol w:w="749"/>
              <w:gridCol w:w="750"/>
              <w:gridCol w:w="780"/>
              <w:gridCol w:w="749"/>
              <w:gridCol w:w="749"/>
              <w:gridCol w:w="749"/>
              <w:gridCol w:w="749"/>
              <w:gridCol w:w="749"/>
              <w:gridCol w:w="749"/>
              <w:gridCol w:w="749"/>
              <w:gridCol w:w="710"/>
            </w:tblGrid>
            <w:tr w:rsidR="00074010" w:rsidTr="24C0E451" w14:paraId="323133BB"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074010" w14:paraId="5D9B29E2" w14:textId="4CE2B170">
                  <w:pPr>
                    <w:framePr w:hSpace="141" w:wrap="around" w:hAnchor="margin" w:vAnchor="page" w:y="1038"/>
                    <w:rPr>
                      <w:rFonts w:ascii="Arial" w:hAnsi="Arial" w:eastAsia="Arial" w:cs="Arial"/>
                      <w:sz w:val="16"/>
                      <w:szCs w:val="16"/>
                    </w:rPr>
                  </w:pPr>
                </w:p>
              </w:tc>
              <w:tc>
                <w:tcPr>
                  <w:tcW w:w="750" w:type="dxa"/>
                  <w:tcBorders>
                    <w:top w:val="nil"/>
                    <w:left w:val="nil"/>
                    <w:bottom w:val="nil"/>
                    <w:right w:val="nil"/>
                  </w:tcBorders>
                  <w:shd w:val="clear" w:color="auto" w:fill="FFFFFF" w:themeFill="background1"/>
                  <w:vAlign w:val="center"/>
                </w:tcPr>
                <w:p w:rsidR="00074010" w:rsidP="005D204A" w:rsidRDefault="00B160D2" w14:paraId="24A2B5E5"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80" w:type="dxa"/>
                  <w:tcBorders>
                    <w:top w:val="nil"/>
                    <w:left w:val="nil"/>
                    <w:bottom w:val="nil"/>
                    <w:right w:val="nil"/>
                  </w:tcBorders>
                  <w:shd w:val="clear" w:color="auto" w:fill="FFFFFF" w:themeFill="background1"/>
                  <w:vAlign w:val="center"/>
                </w:tcPr>
                <w:p w:rsidR="00074010" w:rsidP="005D204A" w:rsidRDefault="00B160D2" w14:paraId="1128D029"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65C670AF"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08DDE7D5"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44138C54"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3CFB43F7"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0E6B1F38"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3E995B92"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074010" w:rsidP="005D204A" w:rsidRDefault="00B160D2" w14:paraId="1C5ABAAC"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c>
                <w:tcPr>
                  <w:tcW w:w="710" w:type="dxa"/>
                  <w:tcBorders>
                    <w:top w:val="nil"/>
                    <w:left w:val="nil"/>
                  </w:tcBorders>
                  <w:shd w:val="clear" w:color="auto" w:fill="FFFFFF" w:themeFill="background1"/>
                  <w:vAlign w:val="center"/>
                </w:tcPr>
                <w:p w:rsidR="00074010" w:rsidP="005D204A" w:rsidRDefault="00B160D2" w14:paraId="5FB808A9" w14:textId="77777777">
                  <w:pPr>
                    <w:framePr w:hSpace="141" w:wrap="around" w:hAnchor="margin" w:vAnchor="page" w:y="1038"/>
                    <w:rPr>
                      <w:rFonts w:ascii="Arial" w:hAnsi="Arial" w:eastAsia="Arial" w:cs="Arial"/>
                      <w:sz w:val="16"/>
                      <w:szCs w:val="16"/>
                    </w:rPr>
                  </w:pPr>
                  <w:r w:rsidRPr="24C0E451">
                    <w:rPr>
                      <w:rFonts w:ascii="Arial" w:hAnsi="Arial" w:eastAsia="Arial" w:cs="Arial"/>
                      <w:sz w:val="16"/>
                      <w:szCs w:val="16"/>
                    </w:rPr>
                    <w:t> </w:t>
                  </w:r>
                </w:p>
              </w:tc>
            </w:tr>
            <w:tr w:rsidR="00074010" w:rsidTr="24C0E451" w14:paraId="02EFF705"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249A5BD6"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074010" w:rsidP="005D204A" w:rsidRDefault="00B160D2" w14:paraId="50C1DE7B"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1</w:t>
                  </w:r>
                </w:p>
              </w:tc>
              <w:tc>
                <w:tcPr>
                  <w:tcW w:w="780" w:type="dxa"/>
                  <w:tcBorders>
                    <w:top w:val="nil"/>
                    <w:left w:val="nil"/>
                    <w:bottom w:val="nil"/>
                    <w:right w:val="nil"/>
                  </w:tcBorders>
                  <w:shd w:val="clear" w:color="auto" w:fill="FFFFFF" w:themeFill="background1"/>
                  <w:vAlign w:val="center"/>
                </w:tcPr>
                <w:p w:rsidR="00074010" w:rsidP="005D204A" w:rsidRDefault="00074010" w14:paraId="3881084C"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49282FDD"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2</w:t>
                  </w:r>
                </w:p>
              </w:tc>
              <w:tc>
                <w:tcPr>
                  <w:tcW w:w="749" w:type="dxa"/>
                  <w:tcBorders>
                    <w:top w:val="nil"/>
                    <w:left w:val="nil"/>
                    <w:bottom w:val="nil"/>
                    <w:right w:val="nil"/>
                  </w:tcBorders>
                  <w:shd w:val="clear" w:color="auto" w:fill="FFFFFF" w:themeFill="background1"/>
                  <w:vAlign w:val="center"/>
                </w:tcPr>
                <w:p w:rsidR="00074010" w:rsidP="005D204A" w:rsidRDefault="00074010" w14:paraId="25C10C7A"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7A0859F7"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3</w:t>
                  </w:r>
                </w:p>
              </w:tc>
              <w:tc>
                <w:tcPr>
                  <w:tcW w:w="749" w:type="dxa"/>
                  <w:tcBorders>
                    <w:top w:val="nil"/>
                    <w:left w:val="nil"/>
                    <w:bottom w:val="nil"/>
                    <w:right w:val="nil"/>
                  </w:tcBorders>
                  <w:shd w:val="clear" w:color="auto" w:fill="FFFFFF" w:themeFill="background1"/>
                  <w:vAlign w:val="center"/>
                </w:tcPr>
                <w:p w:rsidR="00074010" w:rsidP="005D204A" w:rsidRDefault="00074010" w14:paraId="2D705B0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4A6116F3"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4</w:t>
                  </w:r>
                </w:p>
              </w:tc>
              <w:tc>
                <w:tcPr>
                  <w:tcW w:w="749" w:type="dxa"/>
                  <w:tcBorders>
                    <w:top w:val="nil"/>
                    <w:left w:val="nil"/>
                    <w:bottom w:val="nil"/>
                    <w:right w:val="nil"/>
                  </w:tcBorders>
                  <w:shd w:val="clear" w:color="auto" w:fill="FFFFFF" w:themeFill="background1"/>
                  <w:vAlign w:val="center"/>
                </w:tcPr>
                <w:p w:rsidR="00074010" w:rsidP="005D204A" w:rsidRDefault="00074010" w14:paraId="09BA4857"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4A75DFD6"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5</w:t>
                  </w:r>
                </w:p>
              </w:tc>
              <w:tc>
                <w:tcPr>
                  <w:tcW w:w="710" w:type="dxa"/>
                  <w:tcBorders>
                    <w:top w:val="nil"/>
                    <w:left w:val="nil"/>
                    <w:bottom w:val="nil"/>
                  </w:tcBorders>
                  <w:shd w:val="clear" w:color="auto" w:fill="FFFFFF" w:themeFill="background1"/>
                  <w:vAlign w:val="center"/>
                </w:tcPr>
                <w:p w:rsidR="00074010" w:rsidP="005D204A" w:rsidRDefault="00074010" w14:paraId="2718F15B" w14:textId="77777777">
                  <w:pPr>
                    <w:framePr w:hSpace="141" w:wrap="around" w:hAnchor="margin" w:vAnchor="page" w:y="1038"/>
                    <w:jc w:val="center"/>
                    <w:rPr>
                      <w:rFonts w:ascii="Arial" w:hAnsi="Arial" w:eastAsia="Arial" w:cs="Arial"/>
                      <w:b/>
                      <w:bCs/>
                      <w:sz w:val="16"/>
                      <w:szCs w:val="16"/>
                    </w:rPr>
                  </w:pPr>
                </w:p>
              </w:tc>
            </w:tr>
            <w:tr w:rsidR="00074010" w:rsidTr="24C0E451" w14:paraId="032304F0"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4AE42ED1"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2EE4E404" w14:textId="453196B9">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1E0C4100" w14:textId="2B19BFB3">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572664C8" w14:textId="59DD5926">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76F526F1" w14:textId="37A4F74C">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074010" w:rsidP="005D204A" w:rsidRDefault="008D67E0" w14:paraId="35E3E709" w14:textId="5A65487E">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r>
            <w:tr w:rsidR="00074010" w:rsidTr="24C0E451" w14:paraId="6CDC3272"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7181154B"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074010" w:rsidP="005D204A" w:rsidRDefault="00B160D2" w14:paraId="001AE19A"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6</w:t>
                  </w:r>
                </w:p>
              </w:tc>
              <w:tc>
                <w:tcPr>
                  <w:tcW w:w="780" w:type="dxa"/>
                  <w:tcBorders>
                    <w:top w:val="nil"/>
                    <w:left w:val="nil"/>
                    <w:bottom w:val="nil"/>
                    <w:right w:val="nil"/>
                  </w:tcBorders>
                  <w:shd w:val="clear" w:color="auto" w:fill="FFFFFF" w:themeFill="background1"/>
                  <w:vAlign w:val="center"/>
                </w:tcPr>
                <w:p w:rsidR="00074010" w:rsidP="005D204A" w:rsidRDefault="00074010" w14:paraId="224D8506"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12F4F3E0"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7</w:t>
                  </w:r>
                </w:p>
              </w:tc>
              <w:tc>
                <w:tcPr>
                  <w:tcW w:w="749" w:type="dxa"/>
                  <w:tcBorders>
                    <w:top w:val="nil"/>
                    <w:left w:val="nil"/>
                    <w:bottom w:val="nil"/>
                    <w:right w:val="nil"/>
                  </w:tcBorders>
                  <w:shd w:val="clear" w:color="auto" w:fill="FFFFFF" w:themeFill="background1"/>
                  <w:vAlign w:val="center"/>
                </w:tcPr>
                <w:p w:rsidR="00074010" w:rsidP="005D204A" w:rsidRDefault="00074010" w14:paraId="5A3C9F2E"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62B39A80"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8</w:t>
                  </w:r>
                </w:p>
              </w:tc>
              <w:tc>
                <w:tcPr>
                  <w:tcW w:w="749" w:type="dxa"/>
                  <w:tcBorders>
                    <w:top w:val="nil"/>
                    <w:left w:val="nil"/>
                    <w:bottom w:val="nil"/>
                    <w:right w:val="nil"/>
                  </w:tcBorders>
                  <w:shd w:val="clear" w:color="auto" w:fill="FFFFFF" w:themeFill="background1"/>
                  <w:vAlign w:val="center"/>
                </w:tcPr>
                <w:p w:rsidR="00074010" w:rsidP="005D204A" w:rsidRDefault="00074010" w14:paraId="1F3B04D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36351B2C"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9</w:t>
                  </w:r>
                </w:p>
              </w:tc>
              <w:tc>
                <w:tcPr>
                  <w:tcW w:w="749" w:type="dxa"/>
                  <w:tcBorders>
                    <w:top w:val="nil"/>
                    <w:left w:val="nil"/>
                    <w:bottom w:val="nil"/>
                    <w:right w:val="nil"/>
                  </w:tcBorders>
                  <w:shd w:val="clear" w:color="auto" w:fill="FFFFFF" w:themeFill="background1"/>
                  <w:vAlign w:val="center"/>
                </w:tcPr>
                <w:p w:rsidR="00074010" w:rsidP="005D204A" w:rsidRDefault="00074010" w14:paraId="2E603EE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074010" w:rsidP="005D204A" w:rsidRDefault="00B160D2" w14:paraId="3D58F3B0"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Año 10</w:t>
                  </w:r>
                </w:p>
              </w:tc>
              <w:tc>
                <w:tcPr>
                  <w:tcW w:w="710" w:type="dxa"/>
                  <w:tcBorders>
                    <w:top w:val="nil"/>
                    <w:left w:val="nil"/>
                    <w:bottom w:val="nil"/>
                    <w:right w:val="single" w:color="000000" w:themeColor="text1" w:sz="8" w:space="0"/>
                  </w:tcBorders>
                  <w:shd w:val="clear" w:color="auto" w:fill="FFFFFF" w:themeFill="background1"/>
                  <w:vAlign w:val="center"/>
                </w:tcPr>
                <w:p w:rsidR="00074010" w:rsidP="005D204A" w:rsidRDefault="00074010" w14:paraId="18897863" w14:textId="77777777">
                  <w:pPr>
                    <w:framePr w:hSpace="141" w:wrap="around" w:hAnchor="margin" w:vAnchor="page" w:y="1038"/>
                    <w:jc w:val="center"/>
                    <w:rPr>
                      <w:rFonts w:ascii="Arial" w:hAnsi="Arial" w:eastAsia="Arial" w:cs="Arial"/>
                      <w:b/>
                      <w:bCs/>
                      <w:sz w:val="16"/>
                      <w:szCs w:val="16"/>
                    </w:rPr>
                  </w:pPr>
                </w:p>
              </w:tc>
            </w:tr>
            <w:tr w:rsidR="00074010" w:rsidTr="24C0E451" w14:paraId="5F1D6333"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5688405D"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441A20DA" w14:textId="28B0A2C0">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396B28B5" w14:textId="683B5B5A">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5F05759A" w14:textId="6A306105">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6F7D8A95" w14:textId="57F91C70">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074010" w:rsidP="005D204A" w:rsidRDefault="008D67E0" w14:paraId="3E3A56B6" w14:textId="65F5A100">
                  <w:pPr>
                    <w:framePr w:hSpace="141" w:wrap="around" w:hAnchor="margin" w:vAnchor="page" w:y="1038"/>
                    <w:jc w:val="center"/>
                    <w:rPr>
                      <w:rFonts w:ascii="Arial" w:hAnsi="Arial" w:eastAsia="Arial" w:cs="Arial"/>
                      <w:b/>
                      <w:bCs/>
                      <w:sz w:val="16"/>
                      <w:szCs w:val="16"/>
                    </w:rPr>
                  </w:pPr>
                  <w:r w:rsidRPr="24C0E451">
                    <w:rPr>
                      <w:rFonts w:ascii="Arial" w:hAnsi="Arial" w:eastAsia="Arial" w:cs="Arial"/>
                      <w:color w:val="000000" w:themeColor="text1"/>
                      <w:sz w:val="16"/>
                      <w:szCs w:val="16"/>
                    </w:rPr>
                    <w:t>500</w:t>
                  </w:r>
                </w:p>
              </w:tc>
            </w:tr>
            <w:tr w:rsidR="00074010" w:rsidTr="24C0E451" w14:paraId="38657366"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057388A0"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750" w:type="dxa"/>
                  <w:tcBorders>
                    <w:top w:val="nil"/>
                    <w:left w:val="nil"/>
                    <w:bottom w:val="single" w:color="000000" w:themeColor="text1" w:sz="4" w:space="0"/>
                    <w:right w:val="nil"/>
                  </w:tcBorders>
                  <w:shd w:val="clear" w:color="auto" w:fill="FFFFFF" w:themeFill="background1"/>
                  <w:vAlign w:val="center"/>
                </w:tcPr>
                <w:p w:rsidR="00074010" w:rsidP="005D204A" w:rsidRDefault="00B160D2" w14:paraId="3C4D2796" w14:textId="77777777">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Final</w:t>
                  </w:r>
                </w:p>
              </w:tc>
              <w:tc>
                <w:tcPr>
                  <w:tcW w:w="780" w:type="dxa"/>
                  <w:tcBorders>
                    <w:top w:val="nil"/>
                    <w:left w:val="nil"/>
                    <w:bottom w:val="single" w:color="000000" w:themeColor="text1" w:sz="4" w:space="0"/>
                    <w:right w:val="nil"/>
                  </w:tcBorders>
                  <w:shd w:val="clear" w:color="auto" w:fill="FFFFFF" w:themeFill="background1"/>
                  <w:vAlign w:val="center"/>
                </w:tcPr>
                <w:p w:rsidR="00074010" w:rsidP="005D204A" w:rsidRDefault="00074010" w14:paraId="76F46793"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19367A8D"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5A08285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0600AFDC"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63673002"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08A9B99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72406DF3"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074010" w:rsidP="005D204A" w:rsidRDefault="00074010" w14:paraId="2CC6FCAA" w14:textId="77777777">
                  <w:pPr>
                    <w:framePr w:hSpace="141" w:wrap="around" w:hAnchor="margin" w:vAnchor="page" w:y="1038"/>
                    <w:jc w:val="center"/>
                    <w:rPr>
                      <w:rFonts w:ascii="Arial" w:hAnsi="Arial" w:eastAsia="Arial" w:cs="Arial"/>
                      <w:b/>
                      <w:bCs/>
                      <w:sz w:val="16"/>
                      <w:szCs w:val="16"/>
                    </w:rPr>
                  </w:pPr>
                </w:p>
              </w:tc>
              <w:tc>
                <w:tcPr>
                  <w:tcW w:w="710" w:type="dxa"/>
                  <w:tcBorders>
                    <w:top w:val="nil"/>
                    <w:left w:val="nil"/>
                  </w:tcBorders>
                  <w:shd w:val="clear" w:color="auto" w:fill="FFFFFF" w:themeFill="background1"/>
                  <w:vAlign w:val="center"/>
                </w:tcPr>
                <w:p w:rsidR="00074010" w:rsidP="005D204A" w:rsidRDefault="00074010" w14:paraId="68D7C31F" w14:textId="77777777">
                  <w:pPr>
                    <w:framePr w:hSpace="141" w:wrap="around" w:hAnchor="margin" w:vAnchor="page" w:y="1038"/>
                    <w:jc w:val="center"/>
                    <w:rPr>
                      <w:rFonts w:ascii="Arial" w:hAnsi="Arial" w:eastAsia="Arial" w:cs="Arial"/>
                      <w:b/>
                      <w:bCs/>
                      <w:sz w:val="16"/>
                      <w:szCs w:val="16"/>
                    </w:rPr>
                  </w:pPr>
                </w:p>
              </w:tc>
            </w:tr>
            <w:tr w:rsidR="00074010" w:rsidTr="24C0E451" w14:paraId="178B86BA" w14:textId="77777777">
              <w:trPr>
                <w:trHeight w:val="315"/>
              </w:trPr>
              <w:tc>
                <w:tcPr>
                  <w:tcW w:w="750" w:type="dxa"/>
                  <w:tcBorders>
                    <w:top w:val="nil"/>
                    <w:left w:val="nil"/>
                    <w:bottom w:val="nil"/>
                    <w:right w:val="nil"/>
                  </w:tcBorders>
                  <w:shd w:val="clear" w:color="auto" w:fill="FFFFFF" w:themeFill="background1"/>
                  <w:vAlign w:val="center"/>
                </w:tcPr>
                <w:p w:rsidR="00074010" w:rsidP="005D204A" w:rsidRDefault="00B160D2" w14:paraId="2708E28D" w14:textId="77777777">
                  <w:pPr>
                    <w:framePr w:hSpace="141" w:wrap="around" w:hAnchor="margin" w:vAnchor="page" w:y="1038"/>
                    <w:jc w:val="right"/>
                    <w:rPr>
                      <w:rFonts w:ascii="Arial" w:hAnsi="Arial" w:eastAsia="Arial" w:cs="Arial"/>
                      <w:sz w:val="16"/>
                      <w:szCs w:val="16"/>
                    </w:rPr>
                  </w:pPr>
                  <w:r w:rsidRPr="24C0E451">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074010" w:rsidP="005D204A" w:rsidRDefault="008D67E0" w14:paraId="1AE8148A" w14:textId="7A4FD742">
                  <w:pPr>
                    <w:framePr w:hSpace="141" w:wrap="around" w:hAnchor="margin" w:vAnchor="page" w:y="1038"/>
                    <w:jc w:val="center"/>
                    <w:rPr>
                      <w:rFonts w:ascii="Arial" w:hAnsi="Arial" w:eastAsia="Arial" w:cs="Arial"/>
                      <w:b/>
                      <w:bCs/>
                      <w:sz w:val="16"/>
                      <w:szCs w:val="16"/>
                    </w:rPr>
                  </w:pPr>
                  <w:r w:rsidRPr="24C0E451">
                    <w:rPr>
                      <w:rFonts w:ascii="Arial" w:hAnsi="Arial" w:eastAsia="Arial" w:cs="Arial"/>
                      <w:b/>
                      <w:bCs/>
                      <w:sz w:val="16"/>
                      <w:szCs w:val="16"/>
                    </w:rPr>
                    <w:t>5000</w:t>
                  </w:r>
                </w:p>
                <w:p w:rsidR="00074010" w:rsidP="005D204A" w:rsidRDefault="00074010" w14:paraId="5468B964" w14:textId="77777777">
                  <w:pPr>
                    <w:framePr w:hSpace="141" w:wrap="around" w:hAnchor="margin" w:vAnchor="page" w:y="1038"/>
                    <w:jc w:val="center"/>
                    <w:rPr>
                      <w:rFonts w:ascii="Arial" w:hAnsi="Arial" w:eastAsia="Arial" w:cs="Arial"/>
                      <w:b/>
                      <w:bCs/>
                      <w:sz w:val="16"/>
                      <w:szCs w:val="16"/>
                    </w:rPr>
                  </w:pPr>
                </w:p>
              </w:tc>
              <w:tc>
                <w:tcPr>
                  <w:tcW w:w="1498" w:type="dxa"/>
                  <w:gridSpan w:val="2"/>
                  <w:tcBorders>
                    <w:left w:val="single" w:color="000000" w:themeColor="text1" w:sz="4" w:space="0"/>
                  </w:tcBorders>
                  <w:shd w:val="clear" w:color="auto" w:fill="FFFFFF" w:themeFill="background1"/>
                  <w:vAlign w:val="center"/>
                </w:tcPr>
                <w:p w:rsidR="00074010" w:rsidP="005D204A" w:rsidRDefault="00074010" w14:paraId="509D0133" w14:textId="77777777">
                  <w:pPr>
                    <w:framePr w:hSpace="141" w:wrap="around" w:hAnchor="margin" w:vAnchor="page" w:y="1038"/>
                    <w:jc w:val="center"/>
                    <w:rPr>
                      <w:rFonts w:ascii="Arial" w:hAnsi="Arial" w:eastAsia="Arial" w:cs="Arial"/>
                      <w:b/>
                      <w:bCs/>
                      <w:sz w:val="16"/>
                      <w:szCs w:val="16"/>
                    </w:rPr>
                  </w:pPr>
                </w:p>
                <w:p w:rsidR="00074010" w:rsidP="005D204A" w:rsidRDefault="00074010" w14:paraId="3243F37F"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074010" w:rsidP="005D204A" w:rsidRDefault="00074010" w14:paraId="73E10D2D" w14:textId="77777777">
                  <w:pPr>
                    <w:framePr w:hSpace="141" w:wrap="around" w:hAnchor="margin" w:vAnchor="page" w:y="1038"/>
                    <w:jc w:val="center"/>
                    <w:rPr>
                      <w:rFonts w:ascii="Arial" w:hAnsi="Arial" w:eastAsia="Arial" w:cs="Arial"/>
                      <w:b/>
                      <w:bCs/>
                      <w:sz w:val="16"/>
                      <w:szCs w:val="16"/>
                    </w:rPr>
                  </w:pPr>
                </w:p>
                <w:p w:rsidR="00074010" w:rsidP="005D204A" w:rsidRDefault="00074010" w14:paraId="1BC36079"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074010" w:rsidP="005D204A" w:rsidRDefault="00074010" w14:paraId="3158D5CE" w14:textId="77777777">
                  <w:pPr>
                    <w:framePr w:hSpace="141" w:wrap="around" w:hAnchor="margin" w:vAnchor="page" w:y="1038"/>
                    <w:jc w:val="center"/>
                    <w:rPr>
                      <w:rFonts w:ascii="Arial" w:hAnsi="Arial" w:eastAsia="Arial" w:cs="Arial"/>
                      <w:b/>
                      <w:bCs/>
                      <w:sz w:val="16"/>
                      <w:szCs w:val="16"/>
                    </w:rPr>
                  </w:pPr>
                </w:p>
                <w:p w:rsidR="00074010" w:rsidP="005D204A" w:rsidRDefault="00074010" w14:paraId="380EFD21" w14:textId="77777777">
                  <w:pPr>
                    <w:framePr w:hSpace="141" w:wrap="around" w:hAnchor="margin" w:vAnchor="page" w:y="1038"/>
                    <w:jc w:val="center"/>
                    <w:rPr>
                      <w:rFonts w:ascii="Arial" w:hAnsi="Arial" w:eastAsia="Arial" w:cs="Arial"/>
                      <w:b/>
                      <w:bCs/>
                      <w:sz w:val="16"/>
                      <w:szCs w:val="16"/>
                    </w:rPr>
                  </w:pPr>
                </w:p>
              </w:tc>
              <w:tc>
                <w:tcPr>
                  <w:tcW w:w="1459" w:type="dxa"/>
                  <w:gridSpan w:val="2"/>
                  <w:shd w:val="clear" w:color="auto" w:fill="FFFFFF" w:themeFill="background1"/>
                  <w:vAlign w:val="center"/>
                </w:tcPr>
                <w:p w:rsidR="00074010" w:rsidP="005D204A" w:rsidRDefault="00074010" w14:paraId="3211A4CB" w14:textId="77777777">
                  <w:pPr>
                    <w:framePr w:hSpace="141" w:wrap="around" w:hAnchor="margin" w:vAnchor="page" w:y="1038"/>
                    <w:jc w:val="center"/>
                    <w:rPr>
                      <w:rFonts w:ascii="Arial" w:hAnsi="Arial" w:eastAsia="Arial" w:cs="Arial"/>
                      <w:b/>
                      <w:bCs/>
                      <w:sz w:val="16"/>
                      <w:szCs w:val="16"/>
                    </w:rPr>
                  </w:pPr>
                </w:p>
                <w:p w:rsidR="00074010" w:rsidP="005D204A" w:rsidRDefault="00074010" w14:paraId="69EBD65C" w14:textId="77777777">
                  <w:pPr>
                    <w:framePr w:hSpace="141" w:wrap="around" w:hAnchor="margin" w:vAnchor="page" w:y="1038"/>
                    <w:jc w:val="center"/>
                    <w:rPr>
                      <w:rFonts w:ascii="Arial" w:hAnsi="Arial" w:eastAsia="Arial" w:cs="Arial"/>
                      <w:b/>
                      <w:bCs/>
                      <w:sz w:val="16"/>
                      <w:szCs w:val="16"/>
                    </w:rPr>
                  </w:pPr>
                </w:p>
              </w:tc>
            </w:tr>
            <w:tr w:rsidR="00074010" w:rsidTr="24C0E451" w14:paraId="30C9DC37" w14:textId="77777777">
              <w:trPr>
                <w:trHeight w:val="315"/>
              </w:trPr>
              <w:tc>
                <w:tcPr>
                  <w:tcW w:w="750" w:type="dxa"/>
                  <w:tcBorders>
                    <w:top w:val="nil"/>
                    <w:left w:val="nil"/>
                    <w:bottom w:val="nil"/>
                  </w:tcBorders>
                  <w:shd w:val="clear" w:color="auto" w:fill="FFFFFF" w:themeFill="background1"/>
                  <w:vAlign w:val="center"/>
                </w:tcPr>
                <w:p w:rsidR="00074010" w:rsidP="005D204A" w:rsidRDefault="00074010" w14:paraId="5EBC5859" w14:textId="77777777">
                  <w:pPr>
                    <w:framePr w:hSpace="141" w:wrap="around" w:hAnchor="margin" w:vAnchor="page" w:y="1038"/>
                    <w:jc w:val="right"/>
                    <w:rPr>
                      <w:rFonts w:ascii="Arial" w:hAnsi="Arial" w:eastAsia="Arial" w:cs="Arial"/>
                      <w:sz w:val="16"/>
                      <w:szCs w:val="16"/>
                    </w:rPr>
                  </w:pPr>
                </w:p>
              </w:tc>
              <w:tc>
                <w:tcPr>
                  <w:tcW w:w="1530" w:type="dxa"/>
                  <w:gridSpan w:val="2"/>
                  <w:tcBorders>
                    <w:top w:val="single" w:color="000000" w:themeColor="text1" w:sz="4" w:space="0"/>
                  </w:tcBorders>
                  <w:shd w:val="clear" w:color="auto" w:fill="FFFFFF" w:themeFill="background1"/>
                  <w:vAlign w:val="center"/>
                </w:tcPr>
                <w:p w:rsidR="00074010" w:rsidP="005D204A" w:rsidRDefault="00074010" w14:paraId="7A9632CF"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074010" w:rsidP="005D204A" w:rsidRDefault="00074010" w14:paraId="6F281F4A"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074010" w:rsidP="005D204A" w:rsidRDefault="00074010" w14:paraId="71454FE4"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074010" w:rsidP="005D204A" w:rsidRDefault="00074010" w14:paraId="0B16E155" w14:textId="77777777">
                  <w:pPr>
                    <w:framePr w:hSpace="141" w:wrap="around" w:hAnchor="margin" w:vAnchor="page" w:y="1038"/>
                    <w:jc w:val="center"/>
                    <w:rPr>
                      <w:rFonts w:ascii="Arial" w:hAnsi="Arial" w:eastAsia="Arial" w:cs="Arial"/>
                      <w:sz w:val="16"/>
                      <w:szCs w:val="16"/>
                    </w:rPr>
                  </w:pPr>
                </w:p>
              </w:tc>
              <w:tc>
                <w:tcPr>
                  <w:tcW w:w="1459" w:type="dxa"/>
                  <w:gridSpan w:val="2"/>
                  <w:shd w:val="clear" w:color="auto" w:fill="FFFFFF" w:themeFill="background1"/>
                  <w:vAlign w:val="center"/>
                </w:tcPr>
                <w:p w:rsidR="00074010" w:rsidP="005D204A" w:rsidRDefault="00074010" w14:paraId="07CF24F7" w14:textId="77777777">
                  <w:pPr>
                    <w:framePr w:hSpace="141" w:wrap="around" w:hAnchor="margin" w:vAnchor="page" w:y="1038"/>
                    <w:jc w:val="center"/>
                    <w:rPr>
                      <w:rFonts w:ascii="Arial" w:hAnsi="Arial" w:eastAsia="Arial" w:cs="Arial"/>
                      <w:sz w:val="16"/>
                      <w:szCs w:val="16"/>
                    </w:rPr>
                  </w:pPr>
                </w:p>
              </w:tc>
            </w:tr>
          </w:tbl>
          <w:p w:rsidR="00074010" w:rsidP="24C0E451" w:rsidRDefault="00074010" w14:paraId="4B120492" w14:textId="77777777">
            <w:pPr>
              <w:jc w:val="center"/>
              <w:rPr>
                <w:rFonts w:ascii="Arial" w:hAnsi="Arial" w:eastAsia="Arial" w:cs="Arial"/>
                <w:b/>
                <w:bCs/>
                <w:i/>
                <w:iCs/>
                <w:sz w:val="16"/>
                <w:szCs w:val="16"/>
              </w:rPr>
            </w:pPr>
          </w:p>
        </w:tc>
      </w:tr>
      <w:tr w:rsidR="00074010" w:rsidTr="0347BE57" w14:paraId="7F1B54D4" w14:textId="77777777">
        <w:trPr>
          <w:trHeight w:val="73"/>
        </w:trPr>
        <w:tc>
          <w:tcPr>
            <w:tcW w:w="2504" w:type="dxa"/>
            <w:gridSpan w:val="6"/>
            <w:tcMar/>
            <w:vAlign w:val="center"/>
          </w:tcPr>
          <w:p w:rsidR="00074010" w:rsidRDefault="00B160D2" w14:paraId="5639B9AA" w14:textId="77777777">
            <w:pPr>
              <w:jc w:val="center"/>
              <w:rPr>
                <w:rFonts w:ascii="Arial" w:hAnsi="Arial" w:eastAsia="Arial" w:cs="Arial"/>
                <w:sz w:val="16"/>
                <w:szCs w:val="16"/>
              </w:rPr>
            </w:pPr>
            <w:r w:rsidRPr="24C0E451">
              <w:rPr>
                <w:rFonts w:ascii="Arial" w:hAnsi="Arial" w:eastAsia="Arial" w:cs="Arial"/>
                <w:sz w:val="16"/>
                <w:szCs w:val="16"/>
              </w:rPr>
              <w:t>Periodicidad de medición del indicador</w:t>
            </w:r>
          </w:p>
        </w:tc>
        <w:tc>
          <w:tcPr>
            <w:tcW w:w="8449" w:type="dxa"/>
            <w:gridSpan w:val="17"/>
            <w:tcMar/>
            <w:vAlign w:val="center"/>
          </w:tcPr>
          <w:p w:rsidR="00074010" w:rsidP="24C0E451" w:rsidRDefault="00B160D2" w14:paraId="7F9480BA" w14:textId="77777777">
            <w:pPr>
              <w:rPr>
                <w:rFonts w:ascii="Arial" w:hAnsi="Arial" w:eastAsia="Arial" w:cs="Arial"/>
                <w:i/>
                <w:iCs/>
                <w:sz w:val="16"/>
                <w:szCs w:val="16"/>
              </w:rPr>
            </w:pPr>
            <w:r w:rsidRPr="24C0E451">
              <w:rPr>
                <w:rFonts w:ascii="Arial" w:hAnsi="Arial" w:eastAsia="Arial" w:cs="Arial"/>
                <w:i/>
                <w:iCs/>
                <w:sz w:val="16"/>
                <w:szCs w:val="16"/>
              </w:rPr>
              <w:t>Anual</w:t>
            </w:r>
          </w:p>
        </w:tc>
      </w:tr>
      <w:tr w:rsidR="00074010" w:rsidTr="0347BE57" w14:paraId="797E569F" w14:textId="77777777">
        <w:trPr>
          <w:trHeight w:val="73"/>
        </w:trPr>
        <w:tc>
          <w:tcPr>
            <w:tcW w:w="3078" w:type="dxa"/>
            <w:gridSpan w:val="7"/>
            <w:tcMar/>
            <w:vAlign w:val="center"/>
          </w:tcPr>
          <w:p w:rsidR="00074010" w:rsidRDefault="00B160D2" w14:paraId="5692538F" w14:textId="77777777">
            <w:pPr>
              <w:jc w:val="center"/>
              <w:rPr>
                <w:rFonts w:ascii="Arial" w:hAnsi="Arial" w:eastAsia="Arial" w:cs="Arial"/>
                <w:sz w:val="16"/>
                <w:szCs w:val="16"/>
              </w:rPr>
            </w:pPr>
            <w:r w:rsidRPr="24C0E451">
              <w:rPr>
                <w:rFonts w:ascii="Arial" w:hAnsi="Arial" w:eastAsia="Arial" w:cs="Arial"/>
                <w:sz w:val="16"/>
                <w:szCs w:val="16"/>
              </w:rPr>
              <w:t>Enfoque del producto</w:t>
            </w:r>
          </w:p>
        </w:tc>
        <w:tc>
          <w:tcPr>
            <w:tcW w:w="7875" w:type="dxa"/>
            <w:gridSpan w:val="16"/>
            <w:tcMar/>
            <w:vAlign w:val="center"/>
          </w:tcPr>
          <w:p w:rsidR="00074010" w:rsidP="24C0E451" w:rsidRDefault="00B160D2" w14:paraId="469C693E" w14:textId="77777777">
            <w:pPr>
              <w:jc w:val="center"/>
              <w:rPr>
                <w:rFonts w:ascii="Arial" w:hAnsi="Arial" w:eastAsia="Arial" w:cs="Arial"/>
                <w:b/>
                <w:bCs/>
                <w:sz w:val="16"/>
                <w:szCs w:val="16"/>
              </w:rPr>
            </w:pPr>
            <w:r w:rsidRPr="24C0E451">
              <w:rPr>
                <w:rFonts w:ascii="Arial" w:hAnsi="Arial" w:eastAsia="Arial" w:cs="Arial"/>
                <w:i/>
                <w:iCs/>
                <w:sz w:val="16"/>
                <w:szCs w:val="16"/>
              </w:rPr>
              <w:t xml:space="preserve">Poblacional, Género </w:t>
            </w:r>
          </w:p>
        </w:tc>
      </w:tr>
      <w:tr w:rsidR="00074010" w:rsidTr="0347BE57" w14:paraId="0FA328CA" w14:textId="77777777">
        <w:trPr>
          <w:trHeight w:val="73"/>
        </w:trPr>
        <w:tc>
          <w:tcPr>
            <w:tcW w:w="3078" w:type="dxa"/>
            <w:gridSpan w:val="7"/>
            <w:tcMar/>
            <w:vAlign w:val="center"/>
          </w:tcPr>
          <w:p w:rsidR="00074010" w:rsidRDefault="00B160D2" w14:paraId="7ECE0F90" w14:textId="77777777">
            <w:pPr>
              <w:jc w:val="center"/>
              <w:rPr>
                <w:rFonts w:ascii="Arial" w:hAnsi="Arial" w:eastAsia="Arial" w:cs="Arial"/>
                <w:sz w:val="16"/>
                <w:szCs w:val="16"/>
              </w:rPr>
            </w:pPr>
            <w:r w:rsidRPr="24C0E451">
              <w:rPr>
                <w:rFonts w:ascii="Arial" w:hAnsi="Arial" w:eastAsia="Arial" w:cs="Arial"/>
                <w:sz w:val="16"/>
                <w:szCs w:val="16"/>
              </w:rPr>
              <w:t>Objetivo de desarrollo sostenible -ODS-</w:t>
            </w:r>
          </w:p>
        </w:tc>
        <w:tc>
          <w:tcPr>
            <w:tcW w:w="3906" w:type="dxa"/>
            <w:gridSpan w:val="8"/>
            <w:tcMar/>
            <w:vAlign w:val="center"/>
          </w:tcPr>
          <w:p w:rsidR="00074010" w:rsidP="24C0E451" w:rsidRDefault="00B160D2" w14:paraId="4238069E" w14:textId="77777777">
            <w:pPr>
              <w:jc w:val="center"/>
              <w:rPr>
                <w:rFonts w:ascii="Arial" w:hAnsi="Arial" w:eastAsia="Arial" w:cs="Arial"/>
                <w:b/>
                <w:bCs/>
                <w:sz w:val="16"/>
                <w:szCs w:val="16"/>
              </w:rPr>
            </w:pPr>
            <w:r w:rsidRPr="24C0E451">
              <w:rPr>
                <w:rFonts w:ascii="Arial" w:hAnsi="Arial" w:eastAsia="Arial" w:cs="Arial"/>
                <w:i/>
                <w:iCs/>
                <w:sz w:val="16"/>
                <w:szCs w:val="16"/>
              </w:rPr>
              <w:t>Igualdad de Género</w:t>
            </w:r>
          </w:p>
        </w:tc>
        <w:tc>
          <w:tcPr>
            <w:tcW w:w="2906" w:type="dxa"/>
            <w:gridSpan w:val="7"/>
            <w:tcMar/>
            <w:vAlign w:val="center"/>
          </w:tcPr>
          <w:p w:rsidR="00074010" w:rsidRDefault="00B160D2" w14:paraId="7A62A640" w14:textId="77777777">
            <w:pPr>
              <w:jc w:val="center"/>
              <w:rPr>
                <w:rFonts w:ascii="Arial" w:hAnsi="Arial" w:eastAsia="Arial" w:cs="Arial"/>
                <w:sz w:val="16"/>
                <w:szCs w:val="16"/>
              </w:rPr>
            </w:pPr>
            <w:r w:rsidRPr="24C0E451">
              <w:rPr>
                <w:rFonts w:ascii="Arial" w:hAnsi="Arial" w:eastAsia="Arial" w:cs="Arial"/>
                <w:sz w:val="16"/>
                <w:szCs w:val="16"/>
              </w:rPr>
              <w:t>Código ODS</w:t>
            </w:r>
          </w:p>
        </w:tc>
        <w:tc>
          <w:tcPr>
            <w:tcW w:w="1063" w:type="dxa"/>
            <w:tcMar/>
            <w:vAlign w:val="center"/>
          </w:tcPr>
          <w:p w:rsidR="00074010" w:rsidP="24C0E451" w:rsidRDefault="00B160D2" w14:paraId="3590D0B3" w14:textId="77777777">
            <w:pPr>
              <w:jc w:val="center"/>
              <w:rPr>
                <w:rFonts w:ascii="Arial" w:hAnsi="Arial" w:eastAsia="Arial" w:cs="Arial"/>
                <w:b/>
                <w:bCs/>
                <w:sz w:val="16"/>
                <w:szCs w:val="16"/>
              </w:rPr>
            </w:pPr>
            <w:r w:rsidRPr="24C0E451">
              <w:rPr>
                <w:rFonts w:ascii="Arial" w:hAnsi="Arial" w:eastAsia="Arial" w:cs="Arial"/>
                <w:i/>
                <w:iCs/>
                <w:sz w:val="16"/>
                <w:szCs w:val="16"/>
              </w:rPr>
              <w:t xml:space="preserve">5 </w:t>
            </w:r>
          </w:p>
        </w:tc>
      </w:tr>
      <w:tr w:rsidR="00074010" w:rsidTr="0347BE57" w14:paraId="6EDA627A" w14:textId="77777777">
        <w:trPr>
          <w:trHeight w:val="73"/>
        </w:trPr>
        <w:tc>
          <w:tcPr>
            <w:tcW w:w="10953" w:type="dxa"/>
            <w:gridSpan w:val="23"/>
            <w:tcMar/>
            <w:vAlign w:val="center"/>
          </w:tcPr>
          <w:p w:rsidR="00074010" w:rsidP="24C0E451" w:rsidRDefault="00B160D2" w14:paraId="016084FC" w14:textId="77777777">
            <w:pPr>
              <w:jc w:val="center"/>
              <w:rPr>
                <w:rFonts w:ascii="Arial" w:hAnsi="Arial" w:eastAsia="Arial" w:cs="Arial"/>
                <w:b/>
                <w:bCs/>
                <w:sz w:val="16"/>
                <w:szCs w:val="16"/>
              </w:rPr>
            </w:pPr>
            <w:r w:rsidRPr="24C0E451">
              <w:rPr>
                <w:rFonts w:ascii="Arial" w:hAnsi="Arial" w:eastAsia="Arial" w:cs="Arial"/>
                <w:b/>
                <w:bCs/>
                <w:sz w:val="16"/>
                <w:szCs w:val="16"/>
              </w:rPr>
              <w:t xml:space="preserve">RESPONSABLE DEL PRODUCTO </w:t>
            </w:r>
          </w:p>
        </w:tc>
      </w:tr>
      <w:tr w:rsidR="00074010" w:rsidTr="0347BE57" w14:paraId="726B0D41" w14:textId="77777777">
        <w:trPr>
          <w:trHeight w:val="73"/>
        </w:trPr>
        <w:tc>
          <w:tcPr>
            <w:tcW w:w="2173" w:type="dxa"/>
            <w:gridSpan w:val="5"/>
            <w:tcMar/>
            <w:vAlign w:val="center"/>
          </w:tcPr>
          <w:p w:rsidR="00074010" w:rsidRDefault="00B160D2" w14:paraId="4B00E598" w14:textId="77777777">
            <w:pPr>
              <w:jc w:val="center"/>
              <w:rPr>
                <w:rFonts w:ascii="Arial" w:hAnsi="Arial" w:eastAsia="Arial" w:cs="Arial"/>
                <w:sz w:val="16"/>
                <w:szCs w:val="16"/>
              </w:rPr>
            </w:pPr>
            <w:r w:rsidRPr="24C0E451">
              <w:rPr>
                <w:rFonts w:ascii="Arial" w:hAnsi="Arial" w:eastAsia="Arial" w:cs="Arial"/>
                <w:sz w:val="16"/>
                <w:szCs w:val="16"/>
              </w:rPr>
              <w:t>Nombre del funcionario responsable del indicador</w:t>
            </w:r>
          </w:p>
        </w:tc>
        <w:tc>
          <w:tcPr>
            <w:tcW w:w="1366" w:type="dxa"/>
            <w:gridSpan w:val="3"/>
            <w:tcMar/>
            <w:vAlign w:val="center"/>
          </w:tcPr>
          <w:p w:rsidR="00074010" w:rsidRDefault="00EF0183" w14:paraId="7C74E696" w14:textId="47A9DA07">
            <w:pPr>
              <w:jc w:val="center"/>
              <w:rPr>
                <w:rFonts w:ascii="Arial" w:hAnsi="Arial" w:eastAsia="Arial" w:cs="Arial"/>
                <w:sz w:val="16"/>
                <w:szCs w:val="16"/>
              </w:rPr>
            </w:pPr>
            <w:r w:rsidRPr="24C0E451">
              <w:rPr>
                <w:rFonts w:ascii="Arial" w:hAnsi="Arial" w:eastAsia="Arial" w:cs="Arial"/>
                <w:sz w:val="16"/>
                <w:szCs w:val="16"/>
              </w:rPr>
              <w:t xml:space="preserve">Secretario (a) de interior y convivencia ciudadana </w:t>
            </w:r>
          </w:p>
        </w:tc>
        <w:tc>
          <w:tcPr>
            <w:tcW w:w="1276" w:type="dxa"/>
            <w:gridSpan w:val="2"/>
            <w:tcMar/>
            <w:vAlign w:val="center"/>
          </w:tcPr>
          <w:p w:rsidR="00074010" w:rsidRDefault="00B160D2" w14:paraId="2BBEF7B0" w14:textId="77777777">
            <w:pPr>
              <w:jc w:val="center"/>
              <w:rPr>
                <w:rFonts w:ascii="Arial" w:hAnsi="Arial" w:eastAsia="Arial" w:cs="Arial"/>
                <w:sz w:val="16"/>
                <w:szCs w:val="16"/>
              </w:rPr>
            </w:pPr>
            <w:r w:rsidRPr="24C0E451">
              <w:rPr>
                <w:rFonts w:ascii="Arial" w:hAnsi="Arial" w:eastAsia="Arial" w:cs="Arial"/>
                <w:sz w:val="16"/>
                <w:szCs w:val="16"/>
              </w:rPr>
              <w:t xml:space="preserve">Dependencia </w:t>
            </w:r>
          </w:p>
        </w:tc>
        <w:tc>
          <w:tcPr>
            <w:tcW w:w="1843" w:type="dxa"/>
            <w:gridSpan w:val="4"/>
            <w:tcMar/>
            <w:vAlign w:val="center"/>
          </w:tcPr>
          <w:p w:rsidR="00074010" w:rsidP="00EF0183" w:rsidRDefault="00EF0183" w14:paraId="5830E3B1" w14:textId="6D44310A">
            <w:pPr>
              <w:jc w:val="center"/>
              <w:rPr>
                <w:rFonts w:ascii="Arial" w:hAnsi="Arial" w:eastAsia="Arial" w:cs="Arial"/>
                <w:sz w:val="16"/>
                <w:szCs w:val="16"/>
              </w:rPr>
            </w:pPr>
            <w:r w:rsidRPr="24C0E451">
              <w:rPr>
                <w:rFonts w:ascii="Arial" w:hAnsi="Arial" w:eastAsia="Arial" w:cs="Arial"/>
                <w:sz w:val="16"/>
                <w:szCs w:val="16"/>
              </w:rPr>
              <w:t>Secretaría del Interior y Convivencia Ciudadana</w:t>
            </w:r>
          </w:p>
        </w:tc>
        <w:tc>
          <w:tcPr>
            <w:tcW w:w="1134" w:type="dxa"/>
            <w:gridSpan w:val="4"/>
            <w:tcMar/>
            <w:vAlign w:val="center"/>
          </w:tcPr>
          <w:p w:rsidR="00074010" w:rsidRDefault="00B160D2" w14:paraId="669BE573" w14:textId="77777777">
            <w:pPr>
              <w:jc w:val="center"/>
              <w:rPr>
                <w:rFonts w:ascii="Arial" w:hAnsi="Arial" w:eastAsia="Arial" w:cs="Arial"/>
                <w:sz w:val="16"/>
                <w:szCs w:val="16"/>
              </w:rPr>
            </w:pPr>
            <w:r w:rsidRPr="24C0E451">
              <w:rPr>
                <w:rFonts w:ascii="Arial" w:hAnsi="Arial" w:eastAsia="Arial" w:cs="Arial"/>
                <w:sz w:val="16"/>
                <w:szCs w:val="16"/>
              </w:rPr>
              <w:t xml:space="preserve">Correo electrónico </w:t>
            </w:r>
          </w:p>
        </w:tc>
        <w:tc>
          <w:tcPr>
            <w:tcW w:w="3161" w:type="dxa"/>
            <w:gridSpan w:val="5"/>
            <w:tcMar/>
            <w:vAlign w:val="center"/>
          </w:tcPr>
          <w:p w:rsidR="00EF0183" w:rsidP="00EF0183" w:rsidRDefault="00000000" w14:paraId="05BE590D" w14:textId="328FC802">
            <w:pPr>
              <w:jc w:val="center"/>
              <w:rPr>
                <w:rFonts w:ascii="Arial" w:hAnsi="Arial" w:eastAsia="Arial" w:cs="Arial"/>
                <w:sz w:val="16"/>
                <w:szCs w:val="16"/>
              </w:rPr>
            </w:pPr>
            <w:hyperlink r:id="rId16">
              <w:r w:rsidRPr="24C0E451" w:rsidR="00EF0183">
                <w:rPr>
                  <w:rStyle w:val="Hipervnculo"/>
                  <w:rFonts w:ascii="Arial" w:hAnsi="Arial" w:eastAsia="Arial" w:cs="Arial"/>
                  <w:sz w:val="16"/>
                  <w:szCs w:val="16"/>
                </w:rPr>
                <w:t>secretariadelinterior@cartagena.gov.co</w:t>
              </w:r>
            </w:hyperlink>
          </w:p>
        </w:tc>
      </w:tr>
    </w:tbl>
    <w:p w:rsidR="00074010" w:rsidRDefault="00074010" w14:paraId="0FE86609" w14:textId="77777777">
      <w:pPr>
        <w:rPr>
          <w:b/>
          <w:sz w:val="16"/>
          <w:szCs w:val="16"/>
        </w:rPr>
      </w:pPr>
    </w:p>
    <w:tbl>
      <w:tblPr>
        <w:tblW w:w="110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69"/>
        <w:gridCol w:w="2412"/>
        <w:gridCol w:w="1118"/>
        <w:gridCol w:w="2366"/>
        <w:gridCol w:w="1011"/>
        <w:gridCol w:w="2876"/>
      </w:tblGrid>
      <w:tr w:rsidR="00074010" w:rsidTr="24C0E451" w14:paraId="71F44BE7" w14:textId="77777777">
        <w:tc>
          <w:tcPr>
            <w:tcW w:w="1269" w:type="dxa"/>
            <w:vAlign w:val="center"/>
          </w:tcPr>
          <w:p w:rsidR="00074010" w:rsidRDefault="00B160D2" w14:paraId="619F1EA4" w14:textId="77777777">
            <w:pPr>
              <w:rPr>
                <w:rFonts w:ascii="Arial" w:hAnsi="Arial" w:eastAsia="Arial" w:cs="Arial"/>
                <w:sz w:val="13"/>
                <w:szCs w:val="13"/>
              </w:rPr>
            </w:pPr>
            <w:r>
              <w:rPr>
                <w:rFonts w:ascii="Arial" w:hAnsi="Arial" w:eastAsia="Arial" w:cs="Arial"/>
                <w:sz w:val="13"/>
                <w:szCs w:val="13"/>
              </w:rPr>
              <w:t xml:space="preserve">Viabilidad técnica </w:t>
            </w:r>
          </w:p>
          <w:p w:rsidR="00074010" w:rsidRDefault="00B160D2" w14:paraId="30675C56" w14:textId="77777777">
            <w:pPr>
              <w:rPr>
                <w:rFonts w:ascii="Arial" w:hAnsi="Arial" w:eastAsia="Arial" w:cs="Arial"/>
                <w:sz w:val="13"/>
                <w:szCs w:val="13"/>
              </w:rPr>
            </w:pPr>
            <w:r>
              <w:rPr>
                <w:rFonts w:ascii="Arial" w:hAnsi="Arial" w:eastAsia="Arial" w:cs="Arial"/>
                <w:sz w:val="13"/>
                <w:szCs w:val="13"/>
              </w:rPr>
              <w:t>SDP</w:t>
            </w:r>
          </w:p>
        </w:tc>
        <w:tc>
          <w:tcPr>
            <w:tcW w:w="2412" w:type="dxa"/>
            <w:vAlign w:val="center"/>
          </w:tcPr>
          <w:p w:rsidR="00074010" w:rsidRDefault="00B160D2" w14:paraId="084E1228" w14:textId="77777777">
            <w:pPr>
              <w:rPr>
                <w:rFonts w:ascii="Arial" w:hAnsi="Arial" w:eastAsia="Arial" w:cs="Arial"/>
                <w:sz w:val="16"/>
                <w:szCs w:val="16"/>
              </w:rPr>
            </w:pPr>
            <w:r>
              <w:rPr>
                <w:rFonts w:ascii="Arial" w:hAnsi="Arial" w:eastAsia="Arial" w:cs="Arial"/>
                <w:i/>
                <w:sz w:val="10"/>
                <w:szCs w:val="10"/>
              </w:rPr>
              <w:t>Visto bueno: Secretaría de Planeación Distrital</w:t>
            </w:r>
          </w:p>
        </w:tc>
        <w:tc>
          <w:tcPr>
            <w:tcW w:w="1118" w:type="dxa"/>
            <w:vAlign w:val="center"/>
          </w:tcPr>
          <w:p w:rsidR="00074010" w:rsidRDefault="00B160D2" w14:paraId="361B43E0"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vAlign w:val="center"/>
          </w:tcPr>
          <w:p w:rsidR="00074010" w:rsidRDefault="00B160D2" w14:paraId="4F07BCD2" w14:textId="649543B5">
            <w:pPr>
              <w:rPr>
                <w:rFonts w:ascii="Arial" w:hAnsi="Arial" w:eastAsia="Arial" w:cs="Arial"/>
                <w:sz w:val="13"/>
                <w:szCs w:val="13"/>
              </w:rPr>
            </w:pPr>
            <w:r w:rsidRPr="24C0E451">
              <w:rPr>
                <w:rFonts w:ascii="Arial" w:hAnsi="Arial" w:eastAsia="Arial" w:cs="Arial"/>
                <w:i/>
                <w:iCs/>
                <w:sz w:val="10"/>
                <w:szCs w:val="10"/>
              </w:rPr>
              <w:t xml:space="preserve">Visto bueno: </w:t>
            </w:r>
            <w:r w:rsidRPr="24C0E451" w:rsidR="3C15D052">
              <w:rPr>
                <w:rFonts w:ascii="Arial" w:hAnsi="Arial" w:eastAsia="Arial" w:cs="Arial"/>
                <w:i/>
                <w:iCs/>
                <w:sz w:val="10"/>
                <w:szCs w:val="10"/>
              </w:rPr>
              <w:t>Secretaría de Participación y Desarrollo Social</w:t>
            </w:r>
          </w:p>
        </w:tc>
        <w:tc>
          <w:tcPr>
            <w:tcW w:w="1011" w:type="dxa"/>
            <w:vAlign w:val="center"/>
          </w:tcPr>
          <w:p w:rsidR="00074010" w:rsidRDefault="00B160D2" w14:paraId="76E392F6" w14:textId="77777777">
            <w:pPr>
              <w:rPr>
                <w:rFonts w:ascii="Arial" w:hAnsi="Arial" w:eastAsia="Arial" w:cs="Arial"/>
                <w:sz w:val="13"/>
                <w:szCs w:val="13"/>
              </w:rPr>
            </w:pPr>
            <w:r>
              <w:rPr>
                <w:rFonts w:ascii="Arial" w:hAnsi="Arial" w:eastAsia="Arial" w:cs="Arial"/>
                <w:sz w:val="13"/>
                <w:szCs w:val="13"/>
              </w:rPr>
              <w:t xml:space="preserve">Viabilidad </w:t>
            </w:r>
          </w:p>
          <w:p w:rsidR="00074010" w:rsidRDefault="00B160D2" w14:paraId="1389DCEF"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2876" w:type="dxa"/>
            <w:vAlign w:val="center"/>
          </w:tcPr>
          <w:p w:rsidR="00074010" w:rsidP="24C0E451" w:rsidRDefault="00B160D2" w14:paraId="2AED7027" w14:textId="555A79F0">
            <w:pPr>
              <w:rPr>
                <w:rFonts w:ascii="Arial" w:hAnsi="Arial" w:eastAsia="Arial" w:cs="Arial"/>
                <w:i/>
                <w:iCs/>
                <w:sz w:val="10"/>
                <w:szCs w:val="10"/>
              </w:rPr>
            </w:pPr>
            <w:r w:rsidRPr="24C0E451">
              <w:rPr>
                <w:rFonts w:ascii="Arial" w:hAnsi="Arial" w:eastAsia="Arial" w:cs="Arial"/>
                <w:i/>
                <w:iCs/>
                <w:sz w:val="10"/>
                <w:szCs w:val="10"/>
              </w:rPr>
              <w:t xml:space="preserve">Visto </w:t>
            </w:r>
            <w:r w:rsidRPr="24C0E451" w:rsidR="0160051A">
              <w:rPr>
                <w:rFonts w:ascii="Arial" w:hAnsi="Arial" w:eastAsia="Arial" w:cs="Arial"/>
                <w:i/>
                <w:iCs/>
                <w:sz w:val="10"/>
                <w:szCs w:val="10"/>
              </w:rPr>
              <w:t>bueno: Secretaría</w:t>
            </w:r>
            <w:r w:rsidRPr="24C0E451" w:rsidR="239F9C1E">
              <w:rPr>
                <w:rFonts w:ascii="Arial" w:hAnsi="Arial" w:eastAsia="Arial" w:cs="Arial"/>
                <w:i/>
                <w:iCs/>
                <w:sz w:val="10"/>
                <w:szCs w:val="10"/>
              </w:rPr>
              <w:t xml:space="preserve"> del Interior y Convivencia</w:t>
            </w:r>
          </w:p>
        </w:tc>
      </w:tr>
    </w:tbl>
    <w:p w:rsidR="00074010" w:rsidRDefault="00074010" w14:paraId="4410BE8D" w14:textId="77777777"/>
    <w:sectPr w:rsidR="00074010">
      <w:pgSz w:w="12240" w:h="15840" w:orient="portrait"/>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3:32:00Z" w:id="1">
    <w:p w:rsidR="737F27BD" w:rsidRDefault="737F27BD" w14:paraId="4879CD98" w14:textId="4C164F4D">
      <w:pPr>
        <w:pStyle w:val="Textocomentario"/>
      </w:pPr>
      <w:r>
        <w:t xml:space="preserve">Es importante mencionar la calificación de priorización asignada al factor estratégico derivado del punto crítico </w:t>
      </w:r>
      <w:r>
        <w:rPr>
          <w:rStyle w:val="Refdecomentario"/>
        </w:rPr>
        <w:annotationRef/>
      </w:r>
    </w:p>
  </w:comment>
  <w:comment w:initials="PP" w:author="Política Pública" w:date="2024-09-11T03:30:00Z" w:id="2">
    <w:p w:rsidR="737F27BD" w:rsidRDefault="737F27BD" w14:paraId="5FB5B996" w14:textId="022ECA4A">
      <w:pPr>
        <w:pStyle w:val="Textocomentario"/>
      </w:pPr>
      <w:r>
        <w:t xml:space="preserve">Se sugiere: "5000 </w:t>
      </w:r>
      <w:r w:rsidRPr="737F27BD">
        <w:rPr>
          <w:i/>
          <w:iCs/>
        </w:rPr>
        <w:t>mujeres vinculadas al programa de protección y atención a víctimas de VBG</w:t>
      </w:r>
      <w:r>
        <w:t>"</w:t>
      </w:r>
      <w:r>
        <w:rPr>
          <w:rStyle w:val="Refdecomentario"/>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4879CD98"/>
  <w15:commentEx w15:done="1" w15:paraId="5FB5B99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D0BC9F" w16cex:dateUtc="2024-09-11T08:32:00Z"/>
  <w16cex:commentExtensible w16cex:durableId="791920A8" w16cex:dateUtc="2024-09-11T08:30:00Z"/>
</w16cex:commentsExtensible>
</file>

<file path=word/commentsIds.xml><?xml version="1.0" encoding="utf-8"?>
<w16cid:commentsIds xmlns:mc="http://schemas.openxmlformats.org/markup-compatibility/2006" xmlns:w16cid="http://schemas.microsoft.com/office/word/2016/wordml/cid" mc:Ignorable="w16cid">
  <w16cid:commentId w16cid:paraId="4879CD98" w16cid:durableId="22D0BC9F"/>
  <w16cid:commentId w16cid:paraId="5FB5B996" w16cid:durableId="79192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134D" w:rsidRDefault="00DD134D" w14:paraId="17DA39CB" w14:textId="77777777">
      <w:r>
        <w:separator/>
      </w:r>
    </w:p>
  </w:endnote>
  <w:endnote w:type="continuationSeparator" w:id="0">
    <w:p w:rsidR="00DD134D" w:rsidRDefault="00DD134D" w14:paraId="3D7204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134D" w:rsidRDefault="00DD134D" w14:paraId="36984924" w14:textId="77777777">
      <w:r>
        <w:separator/>
      </w:r>
    </w:p>
  </w:footnote>
  <w:footnote w:type="continuationSeparator" w:id="0">
    <w:p w:rsidR="00DD134D" w:rsidRDefault="00DD134D" w14:paraId="66DA12C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5D16"/>
    <w:multiLevelType w:val="multilevel"/>
    <w:tmpl w:val="D22CA0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E3541"/>
    <w:multiLevelType w:val="hybridMultilevel"/>
    <w:tmpl w:val="80A00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580153"/>
    <w:multiLevelType w:val="multilevel"/>
    <w:tmpl w:val="029A2C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7240D8C"/>
    <w:multiLevelType w:val="multilevel"/>
    <w:tmpl w:val="B30EB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063676">
    <w:abstractNumId w:val="0"/>
  </w:num>
  <w:num w:numId="2" w16cid:durableId="1138649458">
    <w:abstractNumId w:val="3"/>
  </w:num>
  <w:num w:numId="3" w16cid:durableId="144784844">
    <w:abstractNumId w:val="2"/>
  </w:num>
  <w:num w:numId="4" w16cid:durableId="6344133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10"/>
    <w:rsid w:val="00074010"/>
    <w:rsid w:val="000A0F78"/>
    <w:rsid w:val="000B2556"/>
    <w:rsid w:val="000F7363"/>
    <w:rsid w:val="001344AB"/>
    <w:rsid w:val="001735BA"/>
    <w:rsid w:val="001935A9"/>
    <w:rsid w:val="001C23A0"/>
    <w:rsid w:val="001E7EF2"/>
    <w:rsid w:val="002C3A79"/>
    <w:rsid w:val="002E7A05"/>
    <w:rsid w:val="00323E5D"/>
    <w:rsid w:val="003B0AB6"/>
    <w:rsid w:val="003E3613"/>
    <w:rsid w:val="00403F8F"/>
    <w:rsid w:val="0043064B"/>
    <w:rsid w:val="00493AA4"/>
    <w:rsid w:val="004A4F5A"/>
    <w:rsid w:val="004B4743"/>
    <w:rsid w:val="00506AF2"/>
    <w:rsid w:val="00541E88"/>
    <w:rsid w:val="00580E66"/>
    <w:rsid w:val="00596E4C"/>
    <w:rsid w:val="005C672B"/>
    <w:rsid w:val="005D204A"/>
    <w:rsid w:val="005D3C4E"/>
    <w:rsid w:val="005E172F"/>
    <w:rsid w:val="006220B9"/>
    <w:rsid w:val="006800CB"/>
    <w:rsid w:val="00687A53"/>
    <w:rsid w:val="006A1AF8"/>
    <w:rsid w:val="006C1E20"/>
    <w:rsid w:val="006D6304"/>
    <w:rsid w:val="006F5AA3"/>
    <w:rsid w:val="00703575"/>
    <w:rsid w:val="0070502C"/>
    <w:rsid w:val="0076554C"/>
    <w:rsid w:val="00782480"/>
    <w:rsid w:val="007F56A1"/>
    <w:rsid w:val="00847A5F"/>
    <w:rsid w:val="0087655B"/>
    <w:rsid w:val="008D67E0"/>
    <w:rsid w:val="008E7CC6"/>
    <w:rsid w:val="008F5998"/>
    <w:rsid w:val="00960003"/>
    <w:rsid w:val="009B7DDD"/>
    <w:rsid w:val="009E0767"/>
    <w:rsid w:val="00A0770F"/>
    <w:rsid w:val="00B14836"/>
    <w:rsid w:val="00B160D2"/>
    <w:rsid w:val="00B23568"/>
    <w:rsid w:val="00B33030"/>
    <w:rsid w:val="00BA9C69"/>
    <w:rsid w:val="00C45539"/>
    <w:rsid w:val="00CA6FB8"/>
    <w:rsid w:val="00CE27BC"/>
    <w:rsid w:val="00D07FE3"/>
    <w:rsid w:val="00DD134D"/>
    <w:rsid w:val="00E4166A"/>
    <w:rsid w:val="00E6305E"/>
    <w:rsid w:val="00EA57F2"/>
    <w:rsid w:val="00ED46C0"/>
    <w:rsid w:val="00EE408B"/>
    <w:rsid w:val="00EF0183"/>
    <w:rsid w:val="00EF3104"/>
    <w:rsid w:val="00F278A5"/>
    <w:rsid w:val="00F409B8"/>
    <w:rsid w:val="00F9081F"/>
    <w:rsid w:val="00FD14BF"/>
    <w:rsid w:val="00FD379B"/>
    <w:rsid w:val="00FF3FB0"/>
    <w:rsid w:val="0160051A"/>
    <w:rsid w:val="0347BE57"/>
    <w:rsid w:val="04BAFB82"/>
    <w:rsid w:val="0656A6C5"/>
    <w:rsid w:val="0888DA0A"/>
    <w:rsid w:val="088F1330"/>
    <w:rsid w:val="0AD9078C"/>
    <w:rsid w:val="0C2C0512"/>
    <w:rsid w:val="0FFB3CC6"/>
    <w:rsid w:val="143E1731"/>
    <w:rsid w:val="1688E6F1"/>
    <w:rsid w:val="1FEF2D15"/>
    <w:rsid w:val="239F9C1E"/>
    <w:rsid w:val="24C0E451"/>
    <w:rsid w:val="27BEEDE1"/>
    <w:rsid w:val="2F64AE44"/>
    <w:rsid w:val="3890EF59"/>
    <w:rsid w:val="3BC5CE6A"/>
    <w:rsid w:val="3BEEB2B2"/>
    <w:rsid w:val="3C15D052"/>
    <w:rsid w:val="3D13FC3D"/>
    <w:rsid w:val="3E4BE834"/>
    <w:rsid w:val="3F807A41"/>
    <w:rsid w:val="4169E779"/>
    <w:rsid w:val="4176C7F0"/>
    <w:rsid w:val="45EE7D21"/>
    <w:rsid w:val="4671B0A1"/>
    <w:rsid w:val="48E22AC6"/>
    <w:rsid w:val="4B2DF1BF"/>
    <w:rsid w:val="4F81AEB5"/>
    <w:rsid w:val="5019CDF5"/>
    <w:rsid w:val="51552E75"/>
    <w:rsid w:val="56DFF8DC"/>
    <w:rsid w:val="5C2DA5E8"/>
    <w:rsid w:val="5C461D1A"/>
    <w:rsid w:val="63492138"/>
    <w:rsid w:val="685D9427"/>
    <w:rsid w:val="6997BA56"/>
    <w:rsid w:val="6C2445EA"/>
    <w:rsid w:val="6E1E0393"/>
    <w:rsid w:val="6F711D36"/>
    <w:rsid w:val="737F27BD"/>
    <w:rsid w:val="763FC978"/>
    <w:rsid w:val="781F2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622B"/>
  <w15:docId w15:val="{DD5710A7-0ABA-46B3-A21E-0B28EF33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1"/>
    <w:tblPr>
      <w:tblStyleRowBandSize w:val="1"/>
      <w:tblStyleColBandSize w:val="1"/>
      <w:tblCellMar>
        <w:left w:w="108" w:type="dxa"/>
        <w:right w:w="108" w:type="dxa"/>
      </w:tblCellMar>
    </w:tblPr>
  </w:style>
  <w:style w:type="table" w:styleId="a0" w:customStyle="1">
    <w:basedOn w:val="TableNormal1"/>
    <w:tblPr>
      <w:tblStyleRowBandSize w:val="1"/>
      <w:tblStyleColBandSize w:val="1"/>
      <w:tblCellMar>
        <w:left w:w="70" w:type="dxa"/>
        <w:right w:w="70" w:type="dxa"/>
      </w:tblCellMar>
    </w:tblPr>
  </w:style>
  <w:style w:type="table" w:styleId="a1" w:customStyle="1">
    <w:basedOn w:val="TableNormal1"/>
    <w:tblPr>
      <w:tblStyleRowBandSize w:val="1"/>
      <w:tblStyleColBandSize w:val="1"/>
      <w:tblCellMar>
        <w:left w:w="108" w:type="dxa"/>
        <w:right w:w="108" w:type="dxa"/>
      </w:tblCellMar>
    </w:tblPr>
  </w:style>
  <w:style w:type="table" w:styleId="a2" w:customStyle="1">
    <w:basedOn w:val="TableNormal1"/>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3303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33030"/>
    <w:rPr>
      <w:rFonts w:ascii="Segoe UI" w:hAnsi="Segoe UI" w:cs="Segoe UI"/>
      <w:sz w:val="18"/>
      <w:szCs w:val="18"/>
    </w:rPr>
  </w:style>
  <w:style w:type="paragraph" w:styleId="Normal0" w:customStyle="1">
    <w:name w:val="Normal0"/>
    <w:qFormat/>
    <w:rsid w:val="008F5998"/>
    <w:rPr>
      <w:lang w:eastAsia="ja-JP"/>
    </w:rPr>
  </w:style>
  <w:style w:type="paragraph" w:styleId="NormalWeb">
    <w:name w:val="Normal (Web)"/>
    <w:basedOn w:val="Normal"/>
    <w:uiPriority w:val="99"/>
    <w:semiHidden/>
    <w:unhideWhenUsed/>
    <w:rsid w:val="00596E4C"/>
    <w:pPr>
      <w:spacing w:before="100" w:beforeAutospacing="1" w:after="100" w:afterAutospacing="1"/>
    </w:pPr>
    <w:rPr>
      <w:rFonts w:ascii="Times New Roman" w:hAnsi="Times New Roman" w:eastAsia="Times New Roman" w:cs="Times New Roman"/>
    </w:rPr>
  </w:style>
  <w:style w:type="character" w:styleId="Textoennegrita">
    <w:name w:val="Strong"/>
    <w:basedOn w:val="Fuentedeprrafopredeter"/>
    <w:uiPriority w:val="22"/>
    <w:qFormat/>
    <w:rsid w:val="00596E4C"/>
    <w:rPr>
      <w:b/>
      <w:bCs/>
    </w:rPr>
  </w:style>
  <w:style w:type="character" w:styleId="selectable-text" w:customStyle="1">
    <w:name w:val="selectable-text"/>
    <w:basedOn w:val="Fuentedeprrafopredeter"/>
    <w:rsid w:val="00506AF2"/>
  </w:style>
  <w:style w:type="character" w:styleId="Hipervnculo">
    <w:name w:val="Hyperlink"/>
    <w:basedOn w:val="Fuentedeprrafopredeter"/>
    <w:uiPriority w:val="99"/>
    <w:unhideWhenUsed/>
    <w:rsid w:val="00EF0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8061">
      <w:bodyDiv w:val="1"/>
      <w:marLeft w:val="0"/>
      <w:marRight w:val="0"/>
      <w:marTop w:val="0"/>
      <w:marBottom w:val="0"/>
      <w:divBdr>
        <w:top w:val="none" w:sz="0" w:space="0" w:color="auto"/>
        <w:left w:val="none" w:sz="0" w:space="0" w:color="auto"/>
        <w:bottom w:val="none" w:sz="0" w:space="0" w:color="auto"/>
        <w:right w:val="none" w:sz="0" w:space="0" w:color="auto"/>
      </w:divBdr>
    </w:div>
    <w:div w:id="125516730">
      <w:bodyDiv w:val="1"/>
      <w:marLeft w:val="0"/>
      <w:marRight w:val="0"/>
      <w:marTop w:val="0"/>
      <w:marBottom w:val="0"/>
      <w:divBdr>
        <w:top w:val="none" w:sz="0" w:space="0" w:color="auto"/>
        <w:left w:val="none" w:sz="0" w:space="0" w:color="auto"/>
        <w:bottom w:val="none" w:sz="0" w:space="0" w:color="auto"/>
        <w:right w:val="none" w:sz="0" w:space="0" w:color="auto"/>
      </w:divBdr>
      <w:divsChild>
        <w:div w:id="827012407">
          <w:marLeft w:val="0"/>
          <w:marRight w:val="0"/>
          <w:marTop w:val="0"/>
          <w:marBottom w:val="0"/>
          <w:divBdr>
            <w:top w:val="none" w:sz="0" w:space="0" w:color="auto"/>
            <w:left w:val="none" w:sz="0" w:space="0" w:color="auto"/>
            <w:bottom w:val="none" w:sz="0" w:space="0" w:color="auto"/>
            <w:right w:val="none" w:sz="0" w:space="0" w:color="auto"/>
          </w:divBdr>
          <w:divsChild>
            <w:div w:id="10626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478">
      <w:bodyDiv w:val="1"/>
      <w:marLeft w:val="0"/>
      <w:marRight w:val="0"/>
      <w:marTop w:val="0"/>
      <w:marBottom w:val="0"/>
      <w:divBdr>
        <w:top w:val="none" w:sz="0" w:space="0" w:color="auto"/>
        <w:left w:val="none" w:sz="0" w:space="0" w:color="auto"/>
        <w:bottom w:val="none" w:sz="0" w:space="0" w:color="auto"/>
        <w:right w:val="none" w:sz="0" w:space="0" w:color="auto"/>
      </w:divBdr>
    </w:div>
    <w:div w:id="1541164273">
      <w:bodyDiv w:val="1"/>
      <w:marLeft w:val="0"/>
      <w:marRight w:val="0"/>
      <w:marTop w:val="0"/>
      <w:marBottom w:val="0"/>
      <w:divBdr>
        <w:top w:val="none" w:sz="0" w:space="0" w:color="auto"/>
        <w:left w:val="none" w:sz="0" w:space="0" w:color="auto"/>
        <w:bottom w:val="none" w:sz="0" w:space="0" w:color="auto"/>
        <w:right w:val="none" w:sz="0" w:space="0" w:color="auto"/>
      </w:divBdr>
      <w:divsChild>
        <w:div w:id="694884496">
          <w:marLeft w:val="0"/>
          <w:marRight w:val="0"/>
          <w:marTop w:val="0"/>
          <w:marBottom w:val="0"/>
          <w:divBdr>
            <w:top w:val="none" w:sz="0" w:space="0" w:color="auto"/>
            <w:left w:val="none" w:sz="0" w:space="0" w:color="auto"/>
            <w:bottom w:val="none" w:sz="0" w:space="0" w:color="auto"/>
            <w:right w:val="none" w:sz="0" w:space="0" w:color="auto"/>
          </w:divBdr>
          <w:divsChild>
            <w:div w:id="3560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delinterior@cartagena.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yeN8qyfkQpp0M58JLUNhXbQQQ==">CgMxLjA4AHIhMUJlLXM5dVhZdFNRcTR0ZHIwWFEtWDEtTXR0Y0FpTHYz</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Props1.xml><?xml version="1.0" encoding="utf-8"?>
<ds:datastoreItem xmlns:ds="http://schemas.openxmlformats.org/officeDocument/2006/customXml" ds:itemID="{9749640E-50DD-4B97-B78B-5AE768F90A9E}">
  <ds:schemaRefs>
    <ds:schemaRef ds:uri="http://schemas.microsoft.com/sharepoint/v3/contenttype/forms"/>
  </ds:schemaRefs>
</ds:datastoreItem>
</file>

<file path=customXml/itemProps2.xml><?xml version="1.0" encoding="utf-8"?>
<ds:datastoreItem xmlns:ds="http://schemas.openxmlformats.org/officeDocument/2006/customXml" ds:itemID="{E2D11B32-10A8-4BCE-ADD7-4586CE882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E4CB293-74DF-454F-A4FA-CE689DECC59E}">
  <ds:schemaRefs>
    <ds:schemaRef ds:uri="http://schemas.microsoft.com/office/2006/metadata/properties"/>
    <ds:schemaRef ds:uri="http://schemas.microsoft.com/office/infopath/2007/PartnerControls"/>
    <ds:schemaRef ds:uri="b09c9ed7-d2a5-4207-9b6a-c964b44b96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JUAN PABLO PEÑA YAZO</dc:creator>
  <lastModifiedBy>Grupo de Asuntos para la Mujer y de Genero</lastModifiedBy>
  <revision>24</revision>
  <dcterms:created xsi:type="dcterms:W3CDTF">2024-08-16T03:04:00.0000000Z</dcterms:created>
  <dcterms:modified xsi:type="dcterms:W3CDTF">2024-10-03T15:40:50.2401476Z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